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0301" w14:textId="77777777" w:rsidR="00103966" w:rsidRPr="000F54DB" w:rsidRDefault="00850684" w:rsidP="003E1CBD">
      <w:pPr>
        <w:pStyle w:val="Heading1"/>
        <w:rPr>
          <w:rFonts w:asciiTheme="minorHAnsi" w:hAnsiTheme="minorHAnsi" w:cstheme="minorHAnsi"/>
        </w:rPr>
      </w:pPr>
      <w:r w:rsidRPr="000F54DB">
        <w:rPr>
          <w:rFonts w:asciiTheme="minorHAnsi" w:hAnsiTheme="minorHAnsi" w:cstheme="minorHAnsi"/>
          <w:noProof/>
        </w:rPr>
        <w:drawing>
          <wp:inline distT="0" distB="0" distL="0" distR="0" wp14:anchorId="5593F2EC" wp14:editId="27DB301C">
            <wp:extent cx="5943600" cy="888365"/>
            <wp:effectExtent l="0" t="0" r="0" b="6985"/>
            <wp:docPr id="4" name="Picture 4" descr="http://pulse/rmpdc/SiteDirectory/rmpdcmarketing/RMPDS%20Logos/RMP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se/rmpdc/SiteDirectory/rmpdcmarketing/RMPDS%20Logos/RMP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8365"/>
                    </a:xfrm>
                    <a:prstGeom prst="rect">
                      <a:avLst/>
                    </a:prstGeom>
                    <a:noFill/>
                    <a:ln>
                      <a:noFill/>
                    </a:ln>
                  </pic:spPr>
                </pic:pic>
              </a:graphicData>
            </a:graphic>
          </wp:inline>
        </w:drawing>
      </w:r>
    </w:p>
    <w:p w14:paraId="6737280F" w14:textId="77777777" w:rsidR="00103966" w:rsidRPr="000F54DB" w:rsidRDefault="00B840D4" w:rsidP="003E1CBD">
      <w:pPr>
        <w:pStyle w:val="StyleHeading1Before150ptAfter4pt"/>
        <w:rPr>
          <w:rFonts w:asciiTheme="minorHAnsi" w:hAnsiTheme="minorHAnsi" w:cstheme="minorHAnsi"/>
          <w:sz w:val="32"/>
        </w:rPr>
      </w:pPr>
      <w:r w:rsidRPr="000F54DB">
        <w:rPr>
          <w:rFonts w:asciiTheme="minorHAnsi" w:hAnsiTheme="minorHAnsi" w:cstheme="minorHAnsi"/>
        </w:rPr>
        <w:t xml:space="preserve">Rocky Mountain Poison and Drug </w:t>
      </w:r>
      <w:r w:rsidR="00850684" w:rsidRPr="000F54DB">
        <w:rPr>
          <w:rFonts w:asciiTheme="minorHAnsi" w:hAnsiTheme="minorHAnsi" w:cstheme="minorHAnsi"/>
        </w:rPr>
        <w:t>Safety</w:t>
      </w:r>
    </w:p>
    <w:p w14:paraId="4A08BA77" w14:textId="77777777" w:rsidR="00103966" w:rsidRPr="000F54DB" w:rsidRDefault="00B3703F" w:rsidP="003E1CBD">
      <w:pPr>
        <w:pStyle w:val="StyleHeading124ptBoldOrangeRightAfter12ptTop"/>
        <w:rPr>
          <w:rFonts w:asciiTheme="minorHAnsi" w:hAnsiTheme="minorHAnsi" w:cstheme="minorHAnsi"/>
        </w:rPr>
      </w:pPr>
      <w:r w:rsidRPr="000F54DB">
        <w:rPr>
          <w:rFonts w:asciiTheme="minorHAnsi" w:hAnsiTheme="minorHAnsi" w:cstheme="minorHAnsi"/>
        </w:rPr>
        <w:t xml:space="preserve">Request for </w:t>
      </w:r>
      <w:r w:rsidR="00B840D4" w:rsidRPr="000F54DB">
        <w:rPr>
          <w:rFonts w:asciiTheme="minorHAnsi" w:hAnsiTheme="minorHAnsi" w:cstheme="minorHAnsi"/>
        </w:rPr>
        <w:t>Data Sharing</w:t>
      </w:r>
    </w:p>
    <w:p w14:paraId="4BE63A1A" w14:textId="4D2D97EB" w:rsidR="00103966" w:rsidRPr="000F54DB" w:rsidRDefault="00186425" w:rsidP="00787125">
      <w:pPr>
        <w:pStyle w:val="StyleSub-Title1VioletTopSinglesolidlineViolet1pt"/>
        <w:spacing w:before="0"/>
        <w:rPr>
          <w:rFonts w:asciiTheme="minorHAnsi" w:hAnsiTheme="minorHAnsi" w:cstheme="minorHAnsi"/>
        </w:rPr>
      </w:pPr>
      <w:r w:rsidRPr="000F54DB">
        <w:rPr>
          <w:rFonts w:asciiTheme="minorHAnsi" w:hAnsiTheme="minorHAnsi" w:cstheme="minorHAnsi"/>
        </w:rPr>
        <w:t xml:space="preserve">Version </w:t>
      </w:r>
      <w:r w:rsidR="000F54DB" w:rsidRPr="000F54DB">
        <w:rPr>
          <w:rFonts w:asciiTheme="minorHAnsi" w:hAnsiTheme="minorHAnsi" w:cstheme="minorHAnsi"/>
        </w:rPr>
        <w:t>3</w:t>
      </w:r>
      <w:r w:rsidRPr="000F54DB">
        <w:rPr>
          <w:rFonts w:asciiTheme="minorHAnsi" w:hAnsiTheme="minorHAnsi" w:cstheme="minorHAnsi"/>
        </w:rPr>
        <w:t>.0</w:t>
      </w:r>
    </w:p>
    <w:p w14:paraId="5A4FCD3D" w14:textId="77777777" w:rsidR="000D7D81" w:rsidRPr="000F54DB" w:rsidRDefault="000D7D81" w:rsidP="003E1CBD">
      <w:pPr>
        <w:pStyle w:val="SubTitle3"/>
        <w:rPr>
          <w:rFonts w:asciiTheme="minorHAnsi" w:hAnsiTheme="minorHAnsi" w:cstheme="minorHAnsi"/>
        </w:rPr>
      </w:pPr>
    </w:p>
    <w:p w14:paraId="4281762D" w14:textId="77777777" w:rsidR="00103966" w:rsidRPr="000F54DB" w:rsidRDefault="00103966" w:rsidP="003E1CBD">
      <w:pPr>
        <w:pStyle w:val="SubTitle3"/>
        <w:rPr>
          <w:rFonts w:asciiTheme="minorHAnsi" w:hAnsiTheme="minorHAnsi" w:cstheme="minorHAnsi"/>
        </w:rPr>
      </w:pPr>
      <w:r w:rsidRPr="000F54DB">
        <w:rPr>
          <w:rFonts w:asciiTheme="minorHAnsi" w:hAnsiTheme="minorHAnsi" w:cstheme="minorHAnsi"/>
        </w:rPr>
        <w:t>Presented by:</w:t>
      </w:r>
    </w:p>
    <w:p w14:paraId="7B9F6E17" w14:textId="04A3D4F7" w:rsidR="004A6E14" w:rsidRPr="000F54DB" w:rsidRDefault="002F4FBC" w:rsidP="003E1CBD">
      <w:pPr>
        <w:pStyle w:val="SubTitle3"/>
        <w:rPr>
          <w:rFonts w:asciiTheme="minorHAnsi" w:hAnsiTheme="minorHAnsi" w:cstheme="minorHAnsi"/>
        </w:rPr>
        <w:sectPr w:rsidR="004A6E14" w:rsidRPr="000F54DB" w:rsidSect="007901D8">
          <w:pgSz w:w="12240" w:h="15840" w:code="1"/>
          <w:pgMar w:top="1440" w:right="1440" w:bottom="1440" w:left="1440" w:header="720" w:footer="1022" w:gutter="0"/>
          <w:cols w:space="720"/>
          <w:titlePg/>
        </w:sectPr>
      </w:pPr>
      <w:r w:rsidRPr="000F54DB">
        <w:rPr>
          <w:rFonts w:asciiTheme="minorHAnsi" w:hAnsiTheme="minorHAnsi" w:cstheme="minorHAnsi"/>
        </w:rPr>
        <w:t>Brooke Kritikos</w:t>
      </w:r>
    </w:p>
    <w:p w14:paraId="23FEEBE6" w14:textId="77777777" w:rsidR="000F54DB" w:rsidRPr="000F54DB" w:rsidRDefault="000F54DB" w:rsidP="000F54DB">
      <w:pPr>
        <w:rPr>
          <w:rFonts w:asciiTheme="minorHAnsi" w:hAnsiTheme="minorHAnsi" w:cstheme="minorHAnsi"/>
          <w:b/>
          <w:bCs/>
          <w:color w:val="000000"/>
          <w:sz w:val="22"/>
          <w:szCs w:val="22"/>
          <w:u w:val="single"/>
        </w:rPr>
      </w:pPr>
      <w:r w:rsidRPr="000F54DB">
        <w:rPr>
          <w:rFonts w:asciiTheme="minorHAnsi" w:hAnsiTheme="minorHAnsi" w:cstheme="minorHAnsi"/>
          <w:b/>
          <w:bCs/>
          <w:color w:val="000000"/>
          <w:sz w:val="22"/>
          <w:szCs w:val="22"/>
          <w:u w:val="single"/>
        </w:rPr>
        <w:lastRenderedPageBreak/>
        <w:t xml:space="preserve">StreetRx Data Request </w:t>
      </w:r>
    </w:p>
    <w:p w14:paraId="05ACA7EE" w14:textId="77777777" w:rsidR="000F54DB" w:rsidRPr="000F54DB" w:rsidRDefault="000F54DB" w:rsidP="000F54DB">
      <w:pPr>
        <w:rPr>
          <w:rFonts w:asciiTheme="minorHAnsi" w:hAnsiTheme="minorHAnsi" w:cstheme="minorHAnsi"/>
          <w:color w:val="000000"/>
          <w:sz w:val="22"/>
          <w:szCs w:val="22"/>
        </w:rPr>
      </w:pPr>
      <w:r w:rsidRPr="000F54DB">
        <w:rPr>
          <w:rFonts w:asciiTheme="minorHAnsi" w:hAnsiTheme="minorHAnsi" w:cstheme="minorHAnsi"/>
          <w:color w:val="000000"/>
          <w:sz w:val="22"/>
          <w:szCs w:val="22"/>
        </w:rPr>
        <w:t xml:space="preserve">Please follow the steps below in order to complete your data request. </w:t>
      </w:r>
    </w:p>
    <w:p w14:paraId="4202F14A" w14:textId="77777777" w:rsidR="000F54DB" w:rsidRPr="000F54DB" w:rsidRDefault="000F54DB" w:rsidP="000F54DB">
      <w:pPr>
        <w:rPr>
          <w:rFonts w:asciiTheme="minorHAnsi" w:hAnsiTheme="minorHAnsi" w:cstheme="minorHAnsi"/>
          <w:color w:val="000000"/>
          <w:sz w:val="22"/>
          <w:szCs w:val="22"/>
        </w:rPr>
      </w:pPr>
    </w:p>
    <w:p w14:paraId="4BB312FA" w14:textId="77777777" w:rsidR="000F54DB" w:rsidRPr="000F54DB" w:rsidRDefault="000F54DB" w:rsidP="000F54DB">
      <w:pPr>
        <w:spacing w:after="240"/>
        <w:rPr>
          <w:rFonts w:asciiTheme="minorHAnsi" w:hAnsiTheme="minorHAnsi" w:cstheme="minorHAnsi"/>
          <w:b/>
          <w:bCs/>
          <w:color w:val="000000"/>
          <w:sz w:val="22"/>
          <w:szCs w:val="22"/>
          <w:u w:val="single"/>
        </w:rPr>
      </w:pPr>
      <w:r w:rsidRPr="000F54DB">
        <w:rPr>
          <w:rFonts w:asciiTheme="minorHAnsi" w:hAnsiTheme="minorHAnsi" w:cstheme="minorHAnsi"/>
          <w:b/>
          <w:bCs/>
          <w:color w:val="000000"/>
          <w:sz w:val="22"/>
          <w:szCs w:val="22"/>
          <w:u w:val="single"/>
        </w:rPr>
        <w:t>General Information</w:t>
      </w:r>
    </w:p>
    <w:tbl>
      <w:tblPr>
        <w:tblStyle w:val="TableGrid"/>
        <w:tblW w:w="0" w:type="auto"/>
        <w:tblLook w:val="04A0" w:firstRow="1" w:lastRow="0" w:firstColumn="1" w:lastColumn="0" w:noHBand="0" w:noVBand="1"/>
      </w:tblPr>
      <w:tblGrid>
        <w:gridCol w:w="9350"/>
      </w:tblGrid>
      <w:tr w:rsidR="000F54DB" w:rsidRPr="000F54DB" w14:paraId="06EB2EAA" w14:textId="77777777" w:rsidTr="00A70E5A">
        <w:tc>
          <w:tcPr>
            <w:tcW w:w="9350" w:type="dxa"/>
          </w:tcPr>
          <w:p w14:paraId="2FEBDF88"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Date of Request</w:t>
            </w:r>
            <w:r w:rsidRPr="000F54DB">
              <w:rPr>
                <w:rFonts w:asciiTheme="minorHAnsi" w:hAnsiTheme="minorHAnsi" w:cstheme="minorHAnsi"/>
                <w:color w:val="000000"/>
                <w:sz w:val="22"/>
                <w:szCs w:val="22"/>
              </w:rPr>
              <w:t>:</w:t>
            </w:r>
          </w:p>
        </w:tc>
      </w:tr>
      <w:tr w:rsidR="000F54DB" w:rsidRPr="000F54DB" w14:paraId="0447E616" w14:textId="77777777" w:rsidTr="00A70E5A">
        <w:tc>
          <w:tcPr>
            <w:tcW w:w="9350" w:type="dxa"/>
          </w:tcPr>
          <w:p w14:paraId="0769E376"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Institution</w:t>
            </w:r>
            <w:r w:rsidRPr="000F54DB">
              <w:rPr>
                <w:rFonts w:asciiTheme="minorHAnsi" w:hAnsiTheme="minorHAnsi" w:cstheme="minorHAnsi"/>
                <w:color w:val="000000"/>
                <w:sz w:val="22"/>
                <w:szCs w:val="22"/>
              </w:rPr>
              <w:t>:</w:t>
            </w:r>
          </w:p>
        </w:tc>
      </w:tr>
      <w:tr w:rsidR="000F54DB" w:rsidRPr="000F54DB" w14:paraId="591E7C61" w14:textId="77777777" w:rsidTr="00A70E5A">
        <w:tc>
          <w:tcPr>
            <w:tcW w:w="9350" w:type="dxa"/>
          </w:tcPr>
          <w:p w14:paraId="555280A7"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Name of Requestor (Title/Position)</w:t>
            </w:r>
            <w:r w:rsidRPr="000F54DB">
              <w:rPr>
                <w:rFonts w:asciiTheme="minorHAnsi" w:hAnsiTheme="minorHAnsi" w:cstheme="minorHAnsi"/>
                <w:color w:val="000000"/>
                <w:sz w:val="22"/>
                <w:szCs w:val="22"/>
              </w:rPr>
              <w:t>:</w:t>
            </w:r>
          </w:p>
        </w:tc>
      </w:tr>
      <w:tr w:rsidR="000F54DB" w:rsidRPr="000F54DB" w14:paraId="053E2C46" w14:textId="77777777" w:rsidTr="00A70E5A">
        <w:tc>
          <w:tcPr>
            <w:tcW w:w="9350" w:type="dxa"/>
          </w:tcPr>
          <w:p w14:paraId="01967CCB"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Requestor Email</w:t>
            </w:r>
            <w:r w:rsidRPr="000F54DB">
              <w:rPr>
                <w:rFonts w:asciiTheme="minorHAnsi" w:hAnsiTheme="minorHAnsi" w:cstheme="minorHAnsi"/>
                <w:color w:val="000000"/>
                <w:sz w:val="22"/>
                <w:szCs w:val="22"/>
              </w:rPr>
              <w:t>:</w:t>
            </w:r>
            <w:r w:rsidRPr="000F54DB">
              <w:rPr>
                <w:rFonts w:asciiTheme="minorHAnsi" w:hAnsiTheme="minorHAnsi" w:cstheme="minorHAnsi"/>
                <w:b/>
                <w:bCs/>
                <w:color w:val="000000"/>
                <w:sz w:val="22"/>
                <w:szCs w:val="22"/>
              </w:rPr>
              <w:t xml:space="preserve"> </w:t>
            </w:r>
          </w:p>
        </w:tc>
      </w:tr>
      <w:tr w:rsidR="000F54DB" w:rsidRPr="000F54DB" w14:paraId="3DEE6798" w14:textId="77777777" w:rsidTr="00A70E5A">
        <w:tc>
          <w:tcPr>
            <w:tcW w:w="9350" w:type="dxa"/>
          </w:tcPr>
          <w:p w14:paraId="3D353992"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Faculty Mentor (if student)</w:t>
            </w:r>
            <w:r w:rsidRPr="000F54DB">
              <w:rPr>
                <w:rFonts w:asciiTheme="minorHAnsi" w:hAnsiTheme="minorHAnsi" w:cstheme="minorHAnsi"/>
                <w:color w:val="000000"/>
                <w:sz w:val="22"/>
                <w:szCs w:val="22"/>
              </w:rPr>
              <w:t xml:space="preserve">: </w:t>
            </w:r>
          </w:p>
        </w:tc>
      </w:tr>
      <w:tr w:rsidR="000F54DB" w:rsidRPr="000F54DB" w14:paraId="3C3A4BF5" w14:textId="77777777" w:rsidTr="00A70E5A">
        <w:tc>
          <w:tcPr>
            <w:tcW w:w="9350" w:type="dxa"/>
          </w:tcPr>
          <w:p w14:paraId="7E090CBB"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Address</w:t>
            </w:r>
            <w:r w:rsidRPr="000F54DB">
              <w:rPr>
                <w:rFonts w:asciiTheme="minorHAnsi" w:hAnsiTheme="minorHAnsi" w:cstheme="minorHAnsi"/>
                <w:color w:val="000000"/>
                <w:sz w:val="22"/>
                <w:szCs w:val="22"/>
              </w:rPr>
              <w:t>:</w:t>
            </w:r>
            <w:r w:rsidRPr="000F54DB">
              <w:rPr>
                <w:rFonts w:asciiTheme="minorHAnsi" w:hAnsiTheme="minorHAnsi" w:cstheme="minorHAnsi"/>
                <w:b/>
                <w:bCs/>
                <w:color w:val="000000"/>
                <w:sz w:val="22"/>
                <w:szCs w:val="22"/>
              </w:rPr>
              <w:t xml:space="preserve"> </w:t>
            </w:r>
          </w:p>
        </w:tc>
      </w:tr>
      <w:tr w:rsidR="000F54DB" w:rsidRPr="000F54DB" w14:paraId="1FD4E197" w14:textId="77777777" w:rsidTr="00A70E5A">
        <w:tc>
          <w:tcPr>
            <w:tcW w:w="9350" w:type="dxa"/>
          </w:tcPr>
          <w:p w14:paraId="2380D0BE"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Telephone</w:t>
            </w:r>
            <w:r w:rsidRPr="000F54DB">
              <w:rPr>
                <w:rFonts w:asciiTheme="minorHAnsi" w:hAnsiTheme="minorHAnsi" w:cstheme="minorHAnsi"/>
                <w:color w:val="000000"/>
                <w:sz w:val="22"/>
                <w:szCs w:val="22"/>
              </w:rPr>
              <w:t>:</w:t>
            </w:r>
          </w:p>
        </w:tc>
      </w:tr>
    </w:tbl>
    <w:p w14:paraId="44DF2C28" w14:textId="419D290F" w:rsidR="000F54DB" w:rsidRPr="000F54DB" w:rsidRDefault="000F54DB" w:rsidP="000F54DB">
      <w:pPr>
        <w:spacing w:before="240"/>
        <w:rPr>
          <w:rFonts w:asciiTheme="minorHAnsi" w:hAnsiTheme="minorHAnsi" w:cstheme="minorHAnsi"/>
          <w:b/>
          <w:bCs/>
          <w:color w:val="000000"/>
          <w:sz w:val="22"/>
          <w:szCs w:val="22"/>
          <w:u w:val="single"/>
        </w:rPr>
      </w:pPr>
      <w:r w:rsidRPr="000F54DB">
        <w:rPr>
          <w:rFonts w:asciiTheme="minorHAnsi" w:hAnsiTheme="minorHAnsi" w:cstheme="minorHAnsi"/>
          <w:b/>
          <w:bCs/>
          <w:color w:val="000000"/>
          <w:sz w:val="22"/>
          <w:szCs w:val="22"/>
          <w:u w:val="single"/>
        </w:rPr>
        <w:t>Data Request</w:t>
      </w:r>
    </w:p>
    <w:p w14:paraId="4D818ABF" w14:textId="77777777" w:rsidR="000F54DB" w:rsidRPr="000F54DB" w:rsidRDefault="000F54DB" w:rsidP="000F54DB">
      <w:pPr>
        <w:rPr>
          <w:rFonts w:asciiTheme="minorHAnsi" w:hAnsiTheme="minorHAnsi" w:cstheme="minorHAnsi"/>
          <w:b/>
          <w:bCs/>
          <w:color w:val="000000"/>
          <w:sz w:val="22"/>
          <w:szCs w:val="22"/>
          <w:u w:val="single"/>
        </w:rPr>
      </w:pPr>
    </w:p>
    <w:tbl>
      <w:tblPr>
        <w:tblStyle w:val="TableGrid"/>
        <w:tblW w:w="9740" w:type="dxa"/>
        <w:tblLook w:val="04A0" w:firstRow="1" w:lastRow="0" w:firstColumn="1" w:lastColumn="0" w:noHBand="0" w:noVBand="1"/>
      </w:tblPr>
      <w:tblGrid>
        <w:gridCol w:w="2515"/>
        <w:gridCol w:w="7225"/>
      </w:tblGrid>
      <w:tr w:rsidR="000F54DB" w:rsidRPr="000F54DB" w14:paraId="1220F51F" w14:textId="77777777" w:rsidTr="00A70E5A">
        <w:trPr>
          <w:trHeight w:val="1871"/>
        </w:trPr>
        <w:tc>
          <w:tcPr>
            <w:tcW w:w="2515" w:type="dxa"/>
            <w:vAlign w:val="center"/>
          </w:tcPr>
          <w:p w14:paraId="40ADCD41"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Purpose of StreetRx Data Request</w:t>
            </w:r>
          </w:p>
        </w:tc>
        <w:tc>
          <w:tcPr>
            <w:tcW w:w="7225" w:type="dxa"/>
          </w:tcPr>
          <w:p w14:paraId="66A7FE78"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 xml:space="preserve">□ </w:t>
            </w:r>
            <w:r w:rsidRPr="000F54DB">
              <w:rPr>
                <w:rFonts w:asciiTheme="minorHAnsi" w:hAnsiTheme="minorHAnsi" w:cstheme="minorHAnsi"/>
                <w:color w:val="000000"/>
                <w:sz w:val="22"/>
                <w:szCs w:val="22"/>
              </w:rPr>
              <w:t xml:space="preserve">Research Study </w:t>
            </w:r>
          </w:p>
          <w:p w14:paraId="55DA22DA" w14:textId="77777777" w:rsidR="000F54DB" w:rsidRPr="000F54DB" w:rsidRDefault="000F54DB" w:rsidP="000F54DB">
            <w:pPr>
              <w:pStyle w:val="ListParagraph"/>
              <w:numPr>
                <w:ilvl w:val="0"/>
                <w:numId w:val="24"/>
              </w:numPr>
              <w:rPr>
                <w:rFonts w:asciiTheme="minorHAnsi" w:hAnsiTheme="minorHAnsi" w:cstheme="minorHAnsi"/>
                <w:color w:val="000000"/>
                <w:sz w:val="22"/>
                <w:szCs w:val="22"/>
              </w:rPr>
            </w:pPr>
            <w:r w:rsidRPr="000F54DB">
              <w:rPr>
                <w:rFonts w:asciiTheme="minorHAnsi" w:hAnsiTheme="minorHAnsi" w:cstheme="minorHAnsi"/>
                <w:color w:val="000000"/>
                <w:sz w:val="22"/>
                <w:szCs w:val="22"/>
              </w:rPr>
              <w:t xml:space="preserve">Title: </w:t>
            </w:r>
          </w:p>
          <w:p w14:paraId="2C77D632" w14:textId="77777777" w:rsidR="000F54DB" w:rsidRPr="000F54DB" w:rsidRDefault="000F54DB" w:rsidP="000F54DB">
            <w:pPr>
              <w:pStyle w:val="ListParagraph"/>
              <w:numPr>
                <w:ilvl w:val="0"/>
                <w:numId w:val="24"/>
              </w:numPr>
              <w:rPr>
                <w:rFonts w:asciiTheme="minorHAnsi" w:hAnsiTheme="minorHAnsi" w:cstheme="minorHAnsi"/>
                <w:color w:val="000000"/>
                <w:sz w:val="22"/>
                <w:szCs w:val="22"/>
              </w:rPr>
            </w:pPr>
            <w:r w:rsidRPr="000F54DB">
              <w:rPr>
                <w:rFonts w:asciiTheme="minorHAnsi" w:hAnsiTheme="minorHAnsi" w:cstheme="minorHAnsi"/>
                <w:color w:val="000000"/>
                <w:sz w:val="22"/>
                <w:szCs w:val="22"/>
              </w:rPr>
              <w:t xml:space="preserve">Principal Investigator: </w:t>
            </w:r>
          </w:p>
          <w:p w14:paraId="0C60FD35"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color w:val="000000"/>
                <w:sz w:val="22"/>
                <w:szCs w:val="22"/>
              </w:rPr>
              <w:t>□ Journalistic use</w:t>
            </w:r>
          </w:p>
          <w:p w14:paraId="7FDE80D7"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 xml:space="preserve">□ </w:t>
            </w:r>
            <w:r w:rsidRPr="000F54DB">
              <w:rPr>
                <w:rFonts w:asciiTheme="minorHAnsi" w:hAnsiTheme="minorHAnsi" w:cstheme="minorHAnsi"/>
                <w:color w:val="000000"/>
                <w:sz w:val="22"/>
                <w:szCs w:val="22"/>
              </w:rPr>
              <w:t>Healthcare Operations (i.e., quality improvement, teaching, accreditation, development of clinical guidelines)</w:t>
            </w:r>
            <w:r w:rsidRPr="000F54DB">
              <w:rPr>
                <w:rFonts w:asciiTheme="minorHAnsi" w:hAnsiTheme="minorHAnsi" w:cstheme="minorHAnsi"/>
                <w:b/>
                <w:bCs/>
                <w:color w:val="000000"/>
                <w:sz w:val="22"/>
                <w:szCs w:val="22"/>
              </w:rPr>
              <w:t xml:space="preserve"> </w:t>
            </w:r>
            <w:r w:rsidRPr="000F54DB">
              <w:rPr>
                <w:rFonts w:asciiTheme="minorHAnsi" w:hAnsiTheme="minorHAnsi" w:cstheme="minorHAnsi"/>
                <w:color w:val="000000"/>
                <w:sz w:val="22"/>
                <w:szCs w:val="22"/>
              </w:rPr>
              <w:t>(describe):</w:t>
            </w:r>
            <w:r w:rsidRPr="000F54DB">
              <w:rPr>
                <w:rFonts w:asciiTheme="minorHAnsi" w:hAnsiTheme="minorHAnsi" w:cstheme="minorHAnsi"/>
                <w:b/>
                <w:bCs/>
                <w:color w:val="000000"/>
                <w:sz w:val="22"/>
                <w:szCs w:val="22"/>
              </w:rPr>
              <w:t xml:space="preserve"> </w:t>
            </w:r>
          </w:p>
          <w:p w14:paraId="1601A6DA"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color w:val="000000"/>
                <w:sz w:val="22"/>
                <w:szCs w:val="22"/>
              </w:rPr>
              <w:t xml:space="preserve">□ Other (uses outside the above purposes) (describe): </w:t>
            </w:r>
          </w:p>
          <w:p w14:paraId="586ABEA7" w14:textId="77777777" w:rsidR="000F54DB" w:rsidRPr="000F54DB" w:rsidRDefault="000F54DB" w:rsidP="00A70E5A">
            <w:pPr>
              <w:rPr>
                <w:rFonts w:asciiTheme="minorHAnsi" w:hAnsiTheme="minorHAnsi" w:cstheme="minorHAnsi"/>
                <w:b/>
                <w:bCs/>
                <w:color w:val="000000"/>
                <w:sz w:val="22"/>
                <w:szCs w:val="22"/>
              </w:rPr>
            </w:pPr>
          </w:p>
        </w:tc>
      </w:tr>
      <w:tr w:rsidR="000F54DB" w:rsidRPr="000F54DB" w14:paraId="5BCD0813" w14:textId="77777777" w:rsidTr="00A70E5A">
        <w:trPr>
          <w:trHeight w:val="1171"/>
        </w:trPr>
        <w:tc>
          <w:tcPr>
            <w:tcW w:w="2515" w:type="dxa"/>
            <w:vAlign w:val="center"/>
          </w:tcPr>
          <w:p w14:paraId="156861AF"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 xml:space="preserve">Intended use of the data </w:t>
            </w:r>
          </w:p>
        </w:tc>
        <w:tc>
          <w:tcPr>
            <w:tcW w:w="7225" w:type="dxa"/>
          </w:tcPr>
          <w:p w14:paraId="60782B9F" w14:textId="77777777" w:rsidR="000F54DB" w:rsidRPr="000F54DB" w:rsidRDefault="000F54DB" w:rsidP="000F54DB">
            <w:pPr>
              <w:pStyle w:val="ListParagraph"/>
              <w:numPr>
                <w:ilvl w:val="0"/>
                <w:numId w:val="23"/>
              </w:numPr>
              <w:rPr>
                <w:rFonts w:asciiTheme="minorHAnsi" w:hAnsiTheme="minorHAnsi" w:cstheme="minorHAnsi"/>
                <w:color w:val="000000"/>
                <w:sz w:val="22"/>
                <w:szCs w:val="22"/>
              </w:rPr>
            </w:pPr>
            <w:r w:rsidRPr="000F54DB">
              <w:rPr>
                <w:rFonts w:asciiTheme="minorHAnsi" w:hAnsiTheme="minorHAnsi" w:cstheme="minorHAnsi"/>
                <w:color w:val="000000"/>
                <w:sz w:val="22"/>
                <w:szCs w:val="22"/>
              </w:rPr>
              <w:t>Aim of your project:</w:t>
            </w:r>
          </w:p>
          <w:p w14:paraId="7D2E63AD" w14:textId="77777777" w:rsidR="000F54DB" w:rsidRPr="000F54DB" w:rsidRDefault="000F54DB" w:rsidP="00A70E5A">
            <w:pPr>
              <w:rPr>
                <w:rFonts w:asciiTheme="minorHAnsi" w:hAnsiTheme="minorHAnsi" w:cstheme="minorHAnsi"/>
                <w:color w:val="000000"/>
                <w:sz w:val="22"/>
                <w:szCs w:val="22"/>
              </w:rPr>
            </w:pPr>
          </w:p>
          <w:p w14:paraId="77B2D9C8" w14:textId="77777777" w:rsidR="000F54DB" w:rsidRPr="000F54DB" w:rsidRDefault="000F54DB" w:rsidP="00A70E5A">
            <w:pPr>
              <w:rPr>
                <w:rFonts w:asciiTheme="minorHAnsi" w:hAnsiTheme="minorHAnsi" w:cstheme="minorHAnsi"/>
                <w:color w:val="000000"/>
                <w:sz w:val="22"/>
                <w:szCs w:val="22"/>
              </w:rPr>
            </w:pPr>
          </w:p>
          <w:p w14:paraId="2359CA44" w14:textId="77777777" w:rsidR="000F54DB" w:rsidRPr="000F54DB" w:rsidRDefault="000F54DB" w:rsidP="00A70E5A">
            <w:pPr>
              <w:rPr>
                <w:rFonts w:asciiTheme="minorHAnsi" w:hAnsiTheme="minorHAnsi" w:cstheme="minorHAnsi"/>
                <w:color w:val="000000"/>
                <w:sz w:val="22"/>
                <w:szCs w:val="22"/>
              </w:rPr>
            </w:pPr>
          </w:p>
          <w:p w14:paraId="46B148E0" w14:textId="77777777" w:rsidR="000F54DB" w:rsidRPr="000F54DB" w:rsidRDefault="000F54DB" w:rsidP="000F54DB">
            <w:pPr>
              <w:pStyle w:val="ListParagraph"/>
              <w:numPr>
                <w:ilvl w:val="0"/>
                <w:numId w:val="23"/>
              </w:numPr>
              <w:rPr>
                <w:rFonts w:asciiTheme="minorHAnsi" w:hAnsiTheme="minorHAnsi" w:cstheme="minorHAnsi"/>
                <w:color w:val="000000"/>
                <w:sz w:val="22"/>
                <w:szCs w:val="22"/>
              </w:rPr>
            </w:pPr>
            <w:r w:rsidRPr="000F54DB">
              <w:rPr>
                <w:rFonts w:asciiTheme="minorHAnsi" w:hAnsiTheme="minorHAnsi" w:cstheme="minorHAnsi"/>
                <w:color w:val="000000"/>
                <w:sz w:val="22"/>
                <w:szCs w:val="22"/>
              </w:rPr>
              <w:t>How you plan to incorporate the requested data into your project:</w:t>
            </w:r>
          </w:p>
          <w:p w14:paraId="1A459FBB" w14:textId="77777777" w:rsidR="000F54DB" w:rsidRPr="000F54DB" w:rsidRDefault="000F54DB" w:rsidP="00A70E5A">
            <w:pPr>
              <w:rPr>
                <w:rFonts w:asciiTheme="minorHAnsi" w:hAnsiTheme="minorHAnsi" w:cstheme="minorHAnsi"/>
                <w:color w:val="000000"/>
                <w:sz w:val="22"/>
                <w:szCs w:val="22"/>
              </w:rPr>
            </w:pPr>
          </w:p>
          <w:p w14:paraId="7C0D810D" w14:textId="77777777" w:rsidR="000F54DB" w:rsidRPr="000F54DB" w:rsidRDefault="000F54DB" w:rsidP="00A70E5A">
            <w:pPr>
              <w:rPr>
                <w:rFonts w:asciiTheme="minorHAnsi" w:hAnsiTheme="minorHAnsi" w:cstheme="minorHAnsi"/>
                <w:color w:val="000000"/>
                <w:sz w:val="22"/>
                <w:szCs w:val="22"/>
              </w:rPr>
            </w:pPr>
          </w:p>
          <w:p w14:paraId="2D1CD1CD" w14:textId="77777777" w:rsidR="000F54DB" w:rsidRPr="000F54DB" w:rsidRDefault="000F54DB" w:rsidP="00A70E5A">
            <w:pPr>
              <w:rPr>
                <w:rFonts w:asciiTheme="minorHAnsi" w:hAnsiTheme="minorHAnsi" w:cstheme="minorHAnsi"/>
                <w:color w:val="000000"/>
                <w:sz w:val="22"/>
                <w:szCs w:val="22"/>
              </w:rPr>
            </w:pPr>
          </w:p>
          <w:p w14:paraId="45A96589" w14:textId="77777777" w:rsidR="000F54DB" w:rsidRPr="000F54DB" w:rsidRDefault="000F54DB" w:rsidP="000F54DB">
            <w:pPr>
              <w:pStyle w:val="ListParagraph"/>
              <w:numPr>
                <w:ilvl w:val="0"/>
                <w:numId w:val="23"/>
              </w:numPr>
              <w:rPr>
                <w:rFonts w:asciiTheme="minorHAnsi" w:hAnsiTheme="minorHAnsi" w:cstheme="minorHAnsi"/>
                <w:b/>
                <w:bCs/>
                <w:color w:val="000000"/>
                <w:sz w:val="22"/>
                <w:szCs w:val="22"/>
              </w:rPr>
            </w:pPr>
            <w:r w:rsidRPr="000F54DB">
              <w:rPr>
                <w:rFonts w:asciiTheme="minorHAnsi" w:hAnsiTheme="minorHAnsi" w:cstheme="minorHAnsi"/>
                <w:color w:val="000000"/>
                <w:sz w:val="22"/>
                <w:szCs w:val="22"/>
              </w:rPr>
              <w:t xml:space="preserve">Any conferences/presentations/publications for which you plan to submit/present the data: </w:t>
            </w:r>
          </w:p>
          <w:p w14:paraId="0EA91E3A" w14:textId="77777777" w:rsidR="000F54DB" w:rsidRPr="000F54DB" w:rsidRDefault="000F54DB" w:rsidP="00A70E5A">
            <w:pPr>
              <w:rPr>
                <w:rFonts w:asciiTheme="minorHAnsi" w:hAnsiTheme="minorHAnsi" w:cstheme="minorHAnsi"/>
                <w:b/>
                <w:bCs/>
                <w:color w:val="000000"/>
                <w:sz w:val="22"/>
                <w:szCs w:val="22"/>
              </w:rPr>
            </w:pPr>
          </w:p>
          <w:p w14:paraId="08F9484D" w14:textId="77777777" w:rsidR="000F54DB" w:rsidRPr="000F54DB" w:rsidRDefault="000F54DB" w:rsidP="00A70E5A">
            <w:pPr>
              <w:rPr>
                <w:rFonts w:asciiTheme="minorHAnsi" w:hAnsiTheme="minorHAnsi" w:cstheme="minorHAnsi"/>
                <w:b/>
                <w:bCs/>
                <w:color w:val="000000"/>
                <w:sz w:val="22"/>
                <w:szCs w:val="22"/>
              </w:rPr>
            </w:pPr>
          </w:p>
          <w:p w14:paraId="5E577269" w14:textId="77777777" w:rsidR="000F54DB" w:rsidRPr="000F54DB" w:rsidRDefault="000F54DB" w:rsidP="00A70E5A">
            <w:pPr>
              <w:rPr>
                <w:rFonts w:asciiTheme="minorHAnsi" w:hAnsiTheme="minorHAnsi" w:cstheme="minorHAnsi"/>
                <w:b/>
                <w:bCs/>
                <w:color w:val="000000"/>
                <w:sz w:val="22"/>
                <w:szCs w:val="22"/>
              </w:rPr>
            </w:pPr>
          </w:p>
        </w:tc>
      </w:tr>
      <w:tr w:rsidR="000F54DB" w:rsidRPr="000F54DB" w14:paraId="6A8E3B45" w14:textId="77777777" w:rsidTr="00A70E5A">
        <w:trPr>
          <w:trHeight w:val="602"/>
        </w:trPr>
        <w:tc>
          <w:tcPr>
            <w:tcW w:w="2515" w:type="dxa"/>
            <w:vAlign w:val="center"/>
          </w:tcPr>
          <w:p w14:paraId="63BBAA40"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Data elements requested</w:t>
            </w:r>
          </w:p>
        </w:tc>
        <w:tc>
          <w:tcPr>
            <w:tcW w:w="7225" w:type="dxa"/>
          </w:tcPr>
          <w:p w14:paraId="317F41ED"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color w:val="000000"/>
                <w:sz w:val="22"/>
                <w:szCs w:val="22"/>
              </w:rPr>
              <w:t xml:space="preserve">List variables from data dictionary below, or indicate ‘all’: </w:t>
            </w:r>
          </w:p>
          <w:p w14:paraId="7A10F16B" w14:textId="77777777" w:rsidR="000F54DB" w:rsidRPr="000F54DB" w:rsidRDefault="000F54DB" w:rsidP="00A70E5A">
            <w:pPr>
              <w:rPr>
                <w:rFonts w:asciiTheme="minorHAnsi" w:hAnsiTheme="minorHAnsi" w:cstheme="minorHAnsi"/>
                <w:color w:val="000000"/>
                <w:sz w:val="22"/>
                <w:szCs w:val="22"/>
              </w:rPr>
            </w:pPr>
          </w:p>
          <w:p w14:paraId="770A8B48" w14:textId="77777777" w:rsidR="000F54DB" w:rsidRPr="000F54DB" w:rsidRDefault="000F54DB" w:rsidP="00A70E5A">
            <w:pPr>
              <w:rPr>
                <w:rFonts w:asciiTheme="minorHAnsi" w:hAnsiTheme="minorHAnsi" w:cstheme="minorHAnsi"/>
                <w:b/>
                <w:bCs/>
                <w:color w:val="000000"/>
                <w:sz w:val="22"/>
                <w:szCs w:val="22"/>
              </w:rPr>
            </w:pPr>
          </w:p>
        </w:tc>
      </w:tr>
      <w:tr w:rsidR="000F54DB" w:rsidRPr="000F54DB" w14:paraId="7191F7EA" w14:textId="77777777" w:rsidTr="00A70E5A">
        <w:trPr>
          <w:trHeight w:val="710"/>
        </w:trPr>
        <w:tc>
          <w:tcPr>
            <w:tcW w:w="2515" w:type="dxa"/>
            <w:vAlign w:val="center"/>
          </w:tcPr>
          <w:p w14:paraId="6D84B87B"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 xml:space="preserve">Dataset format </w:t>
            </w:r>
          </w:p>
          <w:p w14:paraId="17A62E89" w14:textId="77777777" w:rsidR="000F54DB" w:rsidRPr="000F54DB" w:rsidRDefault="000F54DB" w:rsidP="00A70E5A">
            <w:pPr>
              <w:rPr>
                <w:rFonts w:asciiTheme="minorHAnsi" w:hAnsiTheme="minorHAnsi" w:cstheme="minorHAnsi"/>
                <w:color w:val="000000"/>
                <w:sz w:val="22"/>
                <w:szCs w:val="22"/>
              </w:rPr>
            </w:pPr>
            <w:r w:rsidRPr="000F54DB">
              <w:rPr>
                <w:rFonts w:asciiTheme="minorHAnsi" w:hAnsiTheme="minorHAnsi" w:cstheme="minorHAnsi"/>
                <w:b/>
                <w:bCs/>
                <w:color w:val="000000"/>
                <w:sz w:val="22"/>
                <w:szCs w:val="22"/>
              </w:rPr>
              <w:t xml:space="preserve">(choose one) </w:t>
            </w:r>
          </w:p>
        </w:tc>
        <w:tc>
          <w:tcPr>
            <w:tcW w:w="7225" w:type="dxa"/>
          </w:tcPr>
          <w:p w14:paraId="5D540E51"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 xml:space="preserve">□ </w:t>
            </w:r>
            <w:r w:rsidRPr="000F54DB">
              <w:rPr>
                <w:rFonts w:asciiTheme="minorHAnsi" w:hAnsiTheme="minorHAnsi" w:cstheme="minorHAnsi"/>
                <w:color w:val="000000"/>
                <w:sz w:val="22"/>
                <w:szCs w:val="22"/>
              </w:rPr>
              <w:t>SAS dataset</w:t>
            </w:r>
          </w:p>
          <w:p w14:paraId="7CB61D60" w14:textId="77777777" w:rsidR="000F54DB" w:rsidRPr="000F54DB" w:rsidRDefault="000F54DB" w:rsidP="00A70E5A">
            <w:pPr>
              <w:rPr>
                <w:rFonts w:asciiTheme="minorHAnsi" w:hAnsiTheme="minorHAnsi" w:cstheme="minorHAnsi"/>
                <w:b/>
                <w:bCs/>
                <w:color w:val="000000"/>
                <w:sz w:val="22"/>
                <w:szCs w:val="22"/>
              </w:rPr>
            </w:pPr>
            <w:r w:rsidRPr="000F54DB">
              <w:rPr>
                <w:rFonts w:asciiTheme="minorHAnsi" w:hAnsiTheme="minorHAnsi" w:cstheme="minorHAnsi"/>
                <w:b/>
                <w:bCs/>
                <w:color w:val="000000"/>
                <w:sz w:val="22"/>
                <w:szCs w:val="22"/>
              </w:rPr>
              <w:t xml:space="preserve">□ </w:t>
            </w:r>
            <w:r w:rsidRPr="000F54DB">
              <w:rPr>
                <w:rFonts w:asciiTheme="minorHAnsi" w:hAnsiTheme="minorHAnsi" w:cstheme="minorHAnsi"/>
                <w:color w:val="000000"/>
                <w:sz w:val="22"/>
                <w:szCs w:val="22"/>
              </w:rPr>
              <w:t>CSV</w:t>
            </w:r>
          </w:p>
        </w:tc>
      </w:tr>
    </w:tbl>
    <w:p w14:paraId="07E0B895" w14:textId="4713561E" w:rsidR="000F54DB" w:rsidRPr="000F54DB" w:rsidRDefault="000F54DB" w:rsidP="000F54DB">
      <w:pPr>
        <w:spacing w:before="240"/>
        <w:rPr>
          <w:rFonts w:asciiTheme="minorHAnsi" w:hAnsiTheme="minorHAnsi" w:cstheme="minorHAnsi"/>
          <w:color w:val="000000"/>
          <w:sz w:val="22"/>
          <w:szCs w:val="22"/>
        </w:rPr>
      </w:pPr>
      <w:r w:rsidRPr="000F54DB">
        <w:rPr>
          <w:rFonts w:asciiTheme="minorHAnsi" w:hAnsiTheme="minorHAnsi" w:cstheme="minorHAnsi"/>
          <w:color w:val="000000"/>
          <w:sz w:val="22"/>
          <w:szCs w:val="22"/>
        </w:rPr>
        <w:t xml:space="preserve">Submission of this request form is not a guarantee of an agreement to access or use the data. If your request is approved, you will need to fill out a Data Use Agreement with the Rocky Mountain Poison and Drug Safety. RMPDS also charges $2,000 for the dataset to cover administrative costs. For any questions, please contact the StreetRx Program Manager, Brooke Kritikos, at (303) 389-1283 or </w:t>
      </w:r>
      <w:hyperlink r:id="rId9" w:history="1">
        <w:r w:rsidRPr="000F54DB">
          <w:rPr>
            <w:rStyle w:val="Hyperlink"/>
            <w:rFonts w:asciiTheme="minorHAnsi" w:hAnsiTheme="minorHAnsi" w:cstheme="minorHAnsi"/>
            <w:sz w:val="22"/>
            <w:szCs w:val="22"/>
          </w:rPr>
          <w:t>brooke.kritikos@rmpds.org</w:t>
        </w:r>
      </w:hyperlink>
      <w:r w:rsidRPr="000F54DB">
        <w:rPr>
          <w:rFonts w:asciiTheme="minorHAnsi" w:hAnsiTheme="minorHAnsi" w:cstheme="minorHAnsi"/>
          <w:color w:val="000000"/>
          <w:sz w:val="22"/>
          <w:szCs w:val="22"/>
        </w:rPr>
        <w:t xml:space="preserve">. </w:t>
      </w:r>
    </w:p>
    <w:p w14:paraId="4806C003" w14:textId="77777777" w:rsidR="000F54DB" w:rsidRPr="000F54DB" w:rsidRDefault="000F54DB">
      <w:pPr>
        <w:ind w:left="0"/>
        <w:rPr>
          <w:rFonts w:asciiTheme="minorHAnsi" w:hAnsiTheme="minorHAnsi" w:cstheme="minorHAnsi"/>
          <w:b/>
        </w:rPr>
      </w:pPr>
      <w:r w:rsidRPr="000F54DB">
        <w:rPr>
          <w:rFonts w:asciiTheme="minorHAnsi" w:hAnsiTheme="minorHAnsi" w:cstheme="minorHAnsi"/>
        </w:rPr>
        <w:br w:type="page"/>
      </w:r>
    </w:p>
    <w:p w14:paraId="4DE1E30C" w14:textId="20402FB9" w:rsidR="00933CBB" w:rsidRPr="000F54DB" w:rsidRDefault="002A62F1" w:rsidP="000F54DB">
      <w:pPr>
        <w:pStyle w:val="Heading2"/>
        <w:ind w:left="0"/>
        <w:rPr>
          <w:rFonts w:asciiTheme="minorHAnsi" w:hAnsiTheme="minorHAnsi" w:cstheme="minorHAnsi"/>
        </w:rPr>
      </w:pPr>
      <w:r w:rsidRPr="000F54DB">
        <w:rPr>
          <w:rFonts w:asciiTheme="minorHAnsi" w:hAnsiTheme="minorHAnsi" w:cstheme="minorHAnsi"/>
        </w:rPr>
        <w:lastRenderedPageBreak/>
        <w:t>Data Dictionary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5"/>
        <w:gridCol w:w="2421"/>
        <w:gridCol w:w="1547"/>
        <w:gridCol w:w="4167"/>
      </w:tblGrid>
      <w:tr w:rsidR="00933CBB" w:rsidRPr="000F54DB" w14:paraId="696A9F41" w14:textId="77777777" w:rsidTr="00260071">
        <w:trPr>
          <w:cantSplit/>
          <w:tblHeader/>
        </w:trPr>
        <w:tc>
          <w:tcPr>
            <w:tcW w:w="961" w:type="pct"/>
          </w:tcPr>
          <w:p w14:paraId="6DD02FA1" w14:textId="77777777" w:rsidR="00933CBB" w:rsidRPr="000F54DB" w:rsidRDefault="00933CBB" w:rsidP="00260071">
            <w:pPr>
              <w:rPr>
                <w:rFonts w:asciiTheme="minorHAnsi" w:hAnsiTheme="minorHAnsi" w:cstheme="minorHAnsi"/>
                <w:b/>
              </w:rPr>
            </w:pPr>
            <w:r w:rsidRPr="000F54DB">
              <w:rPr>
                <w:rFonts w:asciiTheme="minorHAnsi" w:hAnsiTheme="minorHAnsi" w:cstheme="minorHAnsi"/>
                <w:b/>
              </w:rPr>
              <w:t>Name</w:t>
            </w:r>
          </w:p>
        </w:tc>
        <w:tc>
          <w:tcPr>
            <w:tcW w:w="1202" w:type="pct"/>
          </w:tcPr>
          <w:p w14:paraId="66C01F62" w14:textId="77777777" w:rsidR="00933CBB" w:rsidRPr="000F54DB" w:rsidRDefault="00933CBB" w:rsidP="00260071">
            <w:pPr>
              <w:rPr>
                <w:rFonts w:asciiTheme="minorHAnsi" w:hAnsiTheme="minorHAnsi" w:cstheme="minorHAnsi"/>
                <w:b/>
              </w:rPr>
            </w:pPr>
            <w:r w:rsidRPr="000F54DB">
              <w:rPr>
                <w:rFonts w:asciiTheme="minorHAnsi" w:hAnsiTheme="minorHAnsi" w:cstheme="minorHAnsi"/>
                <w:b/>
              </w:rPr>
              <w:t>Description</w:t>
            </w:r>
          </w:p>
        </w:tc>
        <w:tc>
          <w:tcPr>
            <w:tcW w:w="768" w:type="pct"/>
          </w:tcPr>
          <w:p w14:paraId="7380E204" w14:textId="77777777" w:rsidR="00933CBB" w:rsidRPr="000F54DB" w:rsidRDefault="00933CBB" w:rsidP="00260071">
            <w:pPr>
              <w:rPr>
                <w:rFonts w:asciiTheme="minorHAnsi" w:hAnsiTheme="minorHAnsi" w:cstheme="minorHAnsi"/>
                <w:b/>
              </w:rPr>
            </w:pPr>
            <w:r w:rsidRPr="000F54DB">
              <w:rPr>
                <w:rFonts w:asciiTheme="minorHAnsi" w:hAnsiTheme="minorHAnsi" w:cstheme="minorHAnsi"/>
                <w:b/>
              </w:rPr>
              <w:t>Format</w:t>
            </w:r>
          </w:p>
        </w:tc>
        <w:tc>
          <w:tcPr>
            <w:tcW w:w="2069" w:type="pct"/>
            <w:shd w:val="clear" w:color="auto" w:fill="FFFFFF"/>
          </w:tcPr>
          <w:p w14:paraId="326BB77A" w14:textId="77777777" w:rsidR="00933CBB" w:rsidRPr="000F54DB" w:rsidRDefault="00933CBB" w:rsidP="00260071">
            <w:pPr>
              <w:rPr>
                <w:rFonts w:asciiTheme="minorHAnsi" w:hAnsiTheme="minorHAnsi" w:cstheme="minorHAnsi"/>
                <w:b/>
              </w:rPr>
            </w:pPr>
            <w:r w:rsidRPr="000F54DB">
              <w:rPr>
                <w:rFonts w:asciiTheme="minorHAnsi" w:hAnsiTheme="minorHAnsi" w:cstheme="minorHAnsi"/>
                <w:b/>
              </w:rPr>
              <w:t>Analytical Considerations</w:t>
            </w:r>
          </w:p>
        </w:tc>
      </w:tr>
      <w:tr w:rsidR="00933CBB" w:rsidRPr="000F54DB" w14:paraId="6EDBCC00" w14:textId="77777777" w:rsidTr="00260071">
        <w:trPr>
          <w:tblHeader/>
        </w:trPr>
        <w:tc>
          <w:tcPr>
            <w:tcW w:w="5000" w:type="pct"/>
            <w:gridSpan w:val="4"/>
            <w:shd w:val="clear" w:color="auto" w:fill="BFBFBF"/>
            <w:vAlign w:val="center"/>
          </w:tcPr>
          <w:p w14:paraId="3A6C7BF2" w14:textId="77777777" w:rsidR="00933CBB" w:rsidRPr="000F54DB" w:rsidRDefault="00933CBB" w:rsidP="00260071">
            <w:pPr>
              <w:jc w:val="center"/>
              <w:rPr>
                <w:rFonts w:asciiTheme="minorHAnsi" w:hAnsiTheme="minorHAnsi" w:cstheme="minorHAnsi"/>
                <w:b/>
              </w:rPr>
            </w:pPr>
            <w:r w:rsidRPr="000F54DB">
              <w:rPr>
                <w:rFonts w:asciiTheme="minorHAnsi" w:hAnsiTheme="minorHAnsi" w:cstheme="minorHAnsi"/>
                <w:b/>
              </w:rPr>
              <w:t>Information on Report</w:t>
            </w:r>
          </w:p>
        </w:tc>
      </w:tr>
      <w:tr w:rsidR="00933CBB" w:rsidRPr="000F54DB" w14:paraId="431D6ED4" w14:textId="77777777" w:rsidTr="00260071">
        <w:trPr>
          <w:tblHeader/>
        </w:trPr>
        <w:tc>
          <w:tcPr>
            <w:tcW w:w="961" w:type="pct"/>
          </w:tcPr>
          <w:p w14:paraId="012E1B15" w14:textId="77777777" w:rsidR="00933CBB" w:rsidRPr="000F54DB" w:rsidRDefault="00933CBB" w:rsidP="00260071">
            <w:pPr>
              <w:tabs>
                <w:tab w:val="center" w:pos="801"/>
              </w:tabs>
              <w:rPr>
                <w:rFonts w:asciiTheme="minorHAnsi" w:hAnsiTheme="minorHAnsi" w:cstheme="minorHAnsi"/>
              </w:rPr>
            </w:pPr>
            <w:r w:rsidRPr="000F54DB">
              <w:rPr>
                <w:rFonts w:asciiTheme="minorHAnsi" w:hAnsiTheme="minorHAnsi" w:cstheme="minorHAnsi"/>
              </w:rPr>
              <w:t>record</w:t>
            </w:r>
          </w:p>
        </w:tc>
        <w:tc>
          <w:tcPr>
            <w:tcW w:w="1202" w:type="pct"/>
          </w:tcPr>
          <w:p w14:paraId="60D1AA8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Unique ID number for each reported price</w:t>
            </w:r>
          </w:p>
        </w:tc>
        <w:tc>
          <w:tcPr>
            <w:tcW w:w="768" w:type="pct"/>
          </w:tcPr>
          <w:p w14:paraId="6686E157"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69" w:type="pct"/>
            <w:shd w:val="clear" w:color="auto" w:fill="FFFFFF"/>
          </w:tcPr>
          <w:p w14:paraId="5F7FC10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None</w:t>
            </w:r>
          </w:p>
        </w:tc>
      </w:tr>
      <w:tr w:rsidR="00933CBB" w:rsidRPr="000F54DB" w14:paraId="0922D692" w14:textId="77777777" w:rsidTr="00260071">
        <w:trPr>
          <w:tblHeader/>
        </w:trPr>
        <w:tc>
          <w:tcPr>
            <w:tcW w:w="961" w:type="pct"/>
          </w:tcPr>
          <w:p w14:paraId="5B319ED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price_date*</w:t>
            </w:r>
          </w:p>
        </w:tc>
        <w:tc>
          <w:tcPr>
            <w:tcW w:w="1202" w:type="pct"/>
          </w:tcPr>
          <w:p w14:paraId="19A6B60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Date of price reported</w:t>
            </w:r>
          </w:p>
        </w:tc>
        <w:tc>
          <w:tcPr>
            <w:tcW w:w="768" w:type="pct"/>
          </w:tcPr>
          <w:p w14:paraId="2BA21F4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MM/DD/YYYY</w:t>
            </w:r>
          </w:p>
        </w:tc>
        <w:tc>
          <w:tcPr>
            <w:tcW w:w="2069" w:type="pct"/>
            <w:shd w:val="clear" w:color="auto" w:fill="FFFFFF"/>
          </w:tcPr>
          <w:p w14:paraId="0596E6D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This is the date of the reported purchase. This is the date that should be used for analyses that involve time. This is selected by the user and cannot be past the date of website submission plus one day.</w:t>
            </w:r>
          </w:p>
        </w:tc>
      </w:tr>
      <w:tr w:rsidR="00933CBB" w:rsidRPr="000F54DB" w14:paraId="43C66733" w14:textId="77777777" w:rsidTr="00260071">
        <w:trPr>
          <w:tblHeader/>
        </w:trPr>
        <w:tc>
          <w:tcPr>
            <w:tcW w:w="961" w:type="pct"/>
          </w:tcPr>
          <w:p w14:paraId="188E5A4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yq_num</w:t>
            </w:r>
          </w:p>
        </w:tc>
        <w:tc>
          <w:tcPr>
            <w:tcW w:w="1202" w:type="pct"/>
          </w:tcPr>
          <w:p w14:paraId="282B562D"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Corresponding year-quarter for price date</w:t>
            </w:r>
          </w:p>
        </w:tc>
        <w:tc>
          <w:tcPr>
            <w:tcW w:w="768" w:type="pct"/>
          </w:tcPr>
          <w:p w14:paraId="2195CF2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69" w:type="pct"/>
            <w:shd w:val="clear" w:color="auto" w:fill="FFFFFF"/>
          </w:tcPr>
          <w:p w14:paraId="0B388D4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The year and quarter for the price date. Formatted as numeric where first 4 numbers are the year and last number is the quarter (1</w:t>
            </w:r>
            <w:r w:rsidRPr="000F54DB">
              <w:rPr>
                <w:rFonts w:asciiTheme="minorHAnsi" w:hAnsiTheme="minorHAnsi" w:cstheme="minorHAnsi"/>
                <w:vertAlign w:val="superscript"/>
              </w:rPr>
              <w:t>st</w:t>
            </w:r>
            <w:r w:rsidRPr="000F54DB">
              <w:rPr>
                <w:rFonts w:asciiTheme="minorHAnsi" w:hAnsiTheme="minorHAnsi" w:cstheme="minorHAnsi"/>
              </w:rPr>
              <w:t xml:space="preserve"> through 4</w:t>
            </w:r>
            <w:r w:rsidRPr="000F54DB">
              <w:rPr>
                <w:rFonts w:asciiTheme="minorHAnsi" w:hAnsiTheme="minorHAnsi" w:cstheme="minorHAnsi"/>
                <w:vertAlign w:val="superscript"/>
              </w:rPr>
              <w:t>th</w:t>
            </w:r>
            <w:r w:rsidRPr="000F54DB">
              <w:rPr>
                <w:rFonts w:asciiTheme="minorHAnsi" w:hAnsiTheme="minorHAnsi" w:cstheme="minorHAnsi"/>
              </w:rPr>
              <w:t>).</w:t>
            </w:r>
          </w:p>
          <w:p w14:paraId="139046D8" w14:textId="77777777" w:rsidR="00933CBB" w:rsidRPr="000F54DB" w:rsidRDefault="00933CBB" w:rsidP="00260071">
            <w:pPr>
              <w:rPr>
                <w:rFonts w:asciiTheme="minorHAnsi" w:hAnsiTheme="minorHAnsi" w:cstheme="minorHAnsi"/>
              </w:rPr>
            </w:pPr>
          </w:p>
          <w:p w14:paraId="20FA777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For example, March 2018 prices were 1</w:t>
            </w:r>
            <w:r w:rsidRPr="000F54DB">
              <w:rPr>
                <w:rFonts w:asciiTheme="minorHAnsi" w:hAnsiTheme="minorHAnsi" w:cstheme="minorHAnsi"/>
                <w:vertAlign w:val="superscript"/>
              </w:rPr>
              <w:t>st</w:t>
            </w:r>
            <w:r w:rsidRPr="000F54DB">
              <w:rPr>
                <w:rFonts w:asciiTheme="minorHAnsi" w:hAnsiTheme="minorHAnsi" w:cstheme="minorHAnsi"/>
              </w:rPr>
              <w:t xml:space="preserve"> quarter 2018 so yq_num would equal 20181.</w:t>
            </w:r>
          </w:p>
        </w:tc>
      </w:tr>
      <w:tr w:rsidR="00933CBB" w:rsidRPr="000F54DB" w14:paraId="07473C46" w14:textId="77777777" w:rsidTr="00260071">
        <w:trPr>
          <w:tblHeader/>
        </w:trPr>
        <w:tc>
          <w:tcPr>
            <w:tcW w:w="961" w:type="pct"/>
          </w:tcPr>
          <w:p w14:paraId="2D71EE3D"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city*</w:t>
            </w:r>
          </w:p>
        </w:tc>
        <w:tc>
          <w:tcPr>
            <w:tcW w:w="1202" w:type="pct"/>
          </w:tcPr>
          <w:p w14:paraId="06CD646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City of reported price (if reported)</w:t>
            </w:r>
          </w:p>
        </w:tc>
        <w:tc>
          <w:tcPr>
            <w:tcW w:w="768" w:type="pct"/>
          </w:tcPr>
          <w:p w14:paraId="1092109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4E92979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Manually entered by user, and user is allowed to omit this field. </w:t>
            </w:r>
          </w:p>
          <w:p w14:paraId="68CF556C" w14:textId="77777777" w:rsidR="00933CBB" w:rsidRPr="000F54DB" w:rsidRDefault="00933CBB" w:rsidP="00260071">
            <w:pPr>
              <w:rPr>
                <w:rFonts w:asciiTheme="minorHAnsi" w:hAnsiTheme="minorHAnsi" w:cstheme="minorHAnsi"/>
              </w:rPr>
            </w:pPr>
          </w:p>
          <w:p w14:paraId="750D05F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On February 1</w:t>
            </w:r>
            <w:r w:rsidRPr="000F54DB">
              <w:rPr>
                <w:rFonts w:asciiTheme="minorHAnsi" w:hAnsiTheme="minorHAnsi" w:cstheme="minorHAnsi"/>
                <w:vertAlign w:val="superscript"/>
              </w:rPr>
              <w:t>st</w:t>
            </w:r>
            <w:r w:rsidRPr="000F54DB">
              <w:rPr>
                <w:rFonts w:asciiTheme="minorHAnsi" w:hAnsiTheme="minorHAnsi" w:cstheme="minorHAnsi"/>
              </w:rPr>
              <w:t xml:space="preserve">, 2023, a standardized city was added to the website. The city field is maintained as an optional field; however, users will now select the city of purchase from the list rather than typing one into the open-ended text box. </w:t>
            </w:r>
          </w:p>
          <w:p w14:paraId="0FA9FC78" w14:textId="77777777" w:rsidR="00933CBB" w:rsidRPr="000F54DB" w:rsidRDefault="00933CBB" w:rsidP="00260071">
            <w:pPr>
              <w:rPr>
                <w:rFonts w:asciiTheme="minorHAnsi" w:hAnsiTheme="minorHAnsi" w:cstheme="minorHAnsi"/>
              </w:rPr>
            </w:pPr>
          </w:p>
        </w:tc>
      </w:tr>
      <w:tr w:rsidR="00933CBB" w:rsidRPr="000F54DB" w14:paraId="284F0B2C" w14:textId="77777777" w:rsidTr="00260071">
        <w:trPr>
          <w:tblHeader/>
        </w:trPr>
        <w:tc>
          <w:tcPr>
            <w:tcW w:w="961" w:type="pct"/>
          </w:tcPr>
          <w:p w14:paraId="52DFF12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statename*</w:t>
            </w:r>
          </w:p>
        </w:tc>
        <w:tc>
          <w:tcPr>
            <w:tcW w:w="1202" w:type="pct"/>
          </w:tcPr>
          <w:p w14:paraId="7432D64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State of reported price (if reported)</w:t>
            </w:r>
          </w:p>
        </w:tc>
        <w:tc>
          <w:tcPr>
            <w:tcW w:w="768" w:type="pct"/>
          </w:tcPr>
          <w:p w14:paraId="5D52763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3F8D3C4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The level of granularity of this variable is country specific. In the US it is state. Prior to April 2015 this was an open text field. After that, these became drop down menus on the website compared.</w:t>
            </w:r>
          </w:p>
        </w:tc>
      </w:tr>
      <w:tr w:rsidR="00933CBB" w:rsidRPr="000F54DB" w14:paraId="6D74525C" w14:textId="77777777" w:rsidTr="00260071">
        <w:trPr>
          <w:tblHeader/>
        </w:trPr>
        <w:tc>
          <w:tcPr>
            <w:tcW w:w="961" w:type="pct"/>
          </w:tcPr>
          <w:p w14:paraId="7B6C6F79" w14:textId="77777777" w:rsidR="00933CBB" w:rsidRPr="000F54DB" w:rsidDel="00990D54" w:rsidRDefault="00933CBB" w:rsidP="00260071">
            <w:pPr>
              <w:rPr>
                <w:rFonts w:asciiTheme="minorHAnsi" w:hAnsiTheme="minorHAnsi" w:cstheme="minorHAnsi"/>
              </w:rPr>
            </w:pPr>
            <w:r w:rsidRPr="000F54DB">
              <w:rPr>
                <w:rFonts w:asciiTheme="minorHAnsi" w:hAnsiTheme="minorHAnsi" w:cstheme="minorHAnsi"/>
              </w:rPr>
              <w:t>region</w:t>
            </w:r>
          </w:p>
        </w:tc>
        <w:tc>
          <w:tcPr>
            <w:tcW w:w="1202" w:type="pct"/>
          </w:tcPr>
          <w:p w14:paraId="09FD62A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USA census region</w:t>
            </w:r>
          </w:p>
        </w:tc>
        <w:tc>
          <w:tcPr>
            <w:tcW w:w="768" w:type="pct"/>
          </w:tcPr>
          <w:p w14:paraId="58BE778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1DFBA41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USA reports are based on state and options include:</w:t>
            </w:r>
          </w:p>
          <w:p w14:paraId="59D22B5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Northeast</w:t>
            </w:r>
          </w:p>
          <w:p w14:paraId="6ED4A807"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Midwest</w:t>
            </w:r>
          </w:p>
          <w:p w14:paraId="6F3EFA1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West</w:t>
            </w:r>
          </w:p>
          <w:p w14:paraId="5E0C632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South</w:t>
            </w:r>
          </w:p>
          <w:p w14:paraId="1C4578B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Other (Other USA territories such Guam)</w:t>
            </w:r>
          </w:p>
          <w:p w14:paraId="30349CE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Unknown (Missing)</w:t>
            </w:r>
          </w:p>
        </w:tc>
      </w:tr>
      <w:tr w:rsidR="00933CBB" w:rsidRPr="000F54DB" w14:paraId="747BD727" w14:textId="77777777" w:rsidTr="00260071">
        <w:trPr>
          <w:tblHeader/>
        </w:trPr>
        <w:tc>
          <w:tcPr>
            <w:tcW w:w="961" w:type="pct"/>
          </w:tcPr>
          <w:p w14:paraId="22888AB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country*</w:t>
            </w:r>
          </w:p>
        </w:tc>
        <w:tc>
          <w:tcPr>
            <w:tcW w:w="1202" w:type="pct"/>
          </w:tcPr>
          <w:p w14:paraId="6B3E222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Country of reported price</w:t>
            </w:r>
          </w:p>
        </w:tc>
        <w:tc>
          <w:tcPr>
            <w:tcW w:w="768" w:type="pct"/>
          </w:tcPr>
          <w:p w14:paraId="49B25C8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5A93D5B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This is based on which website the user is using.</w:t>
            </w:r>
          </w:p>
        </w:tc>
      </w:tr>
      <w:tr w:rsidR="00933CBB" w:rsidRPr="000F54DB" w14:paraId="209F2DD1" w14:textId="77777777" w:rsidTr="00260071">
        <w:trPr>
          <w:tblHeader/>
        </w:trPr>
        <w:tc>
          <w:tcPr>
            <w:tcW w:w="961" w:type="pct"/>
          </w:tcPr>
          <w:p w14:paraId="4DF9DA0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source</w:t>
            </w:r>
          </w:p>
        </w:tc>
        <w:tc>
          <w:tcPr>
            <w:tcW w:w="1202" w:type="pct"/>
          </w:tcPr>
          <w:p w14:paraId="052EC0F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Reported source of information</w:t>
            </w:r>
          </w:p>
        </w:tc>
        <w:tc>
          <w:tcPr>
            <w:tcW w:w="768" w:type="pct"/>
          </w:tcPr>
          <w:p w14:paraId="6DADD64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4102B9D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Users do not have to just report what they have purchased, it can be a second-hand report and this variable will indicate the source of the price information submitted. All identifying information (such as addresses or email addresses) have been removed.</w:t>
            </w:r>
          </w:p>
        </w:tc>
      </w:tr>
      <w:tr w:rsidR="00933CBB" w:rsidRPr="000F54DB" w14:paraId="558EC214" w14:textId="77777777" w:rsidTr="00260071">
        <w:trPr>
          <w:tblHeader/>
        </w:trPr>
        <w:tc>
          <w:tcPr>
            <w:tcW w:w="961" w:type="pct"/>
          </w:tcPr>
          <w:p w14:paraId="15AD68D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client_device</w:t>
            </w:r>
          </w:p>
        </w:tc>
        <w:tc>
          <w:tcPr>
            <w:tcW w:w="1202" w:type="pct"/>
          </w:tcPr>
          <w:p w14:paraId="389AF51D"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Type of device used to submit report</w:t>
            </w:r>
          </w:p>
        </w:tc>
        <w:tc>
          <w:tcPr>
            <w:tcW w:w="768" w:type="pct"/>
          </w:tcPr>
          <w:p w14:paraId="2BBA358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69" w:type="pct"/>
            <w:shd w:val="clear" w:color="auto" w:fill="FFFFFF"/>
          </w:tcPr>
          <w:p w14:paraId="21A517CC" w14:textId="3AA43E26"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Type of devices used (e.g., android, </w:t>
            </w:r>
            <w:r w:rsidR="000F54DB" w:rsidRPr="000F54DB">
              <w:rPr>
                <w:rFonts w:asciiTheme="minorHAnsi" w:hAnsiTheme="minorHAnsi" w:cstheme="minorHAnsi"/>
              </w:rPr>
              <w:t>iPhone</w:t>
            </w:r>
            <w:r w:rsidRPr="000F54DB">
              <w:rPr>
                <w:rFonts w:asciiTheme="minorHAnsi" w:hAnsiTheme="minorHAnsi" w:cstheme="minorHAnsi"/>
              </w:rPr>
              <w:t>, desktop, etc.)</w:t>
            </w:r>
          </w:p>
        </w:tc>
      </w:tr>
    </w:tbl>
    <w:p w14:paraId="60B8525B" w14:textId="77777777" w:rsidR="00933CBB" w:rsidRPr="000F54DB" w:rsidRDefault="00933CBB" w:rsidP="00933CBB">
      <w:pPr>
        <w:rPr>
          <w:rFonts w:asciiTheme="minorHAnsi" w:hAnsiTheme="minorHAnsi" w:cstheme="minorHAnsi"/>
        </w:rPr>
      </w:pPr>
    </w:p>
    <w:p w14:paraId="1A3C45C7" w14:textId="77777777" w:rsidR="00933CBB" w:rsidRPr="000F54DB" w:rsidRDefault="00933CBB" w:rsidP="00933CBB">
      <w:pPr>
        <w:rPr>
          <w:rFonts w:asciiTheme="minorHAnsi" w:hAnsiTheme="minorHAnsi" w:cstheme="minorHAnsi"/>
        </w:rPr>
      </w:pPr>
      <w:r w:rsidRPr="000F54DB">
        <w:rPr>
          <w:rFonts w:asciiTheme="minorHAnsi" w:hAnsiTheme="minorHAnsi"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6"/>
        <w:gridCol w:w="2356"/>
        <w:gridCol w:w="1593"/>
        <w:gridCol w:w="4185"/>
      </w:tblGrid>
      <w:tr w:rsidR="00933CBB" w:rsidRPr="000F54DB" w14:paraId="5CF9D119" w14:textId="77777777" w:rsidTr="00260071">
        <w:trPr>
          <w:tblHeader/>
        </w:trPr>
        <w:tc>
          <w:tcPr>
            <w:tcW w:w="5000" w:type="pct"/>
            <w:gridSpan w:val="4"/>
            <w:shd w:val="clear" w:color="auto" w:fill="BFBFBF"/>
            <w:vAlign w:val="center"/>
          </w:tcPr>
          <w:p w14:paraId="154D992B" w14:textId="77777777" w:rsidR="00933CBB" w:rsidRPr="000F54DB" w:rsidRDefault="00933CBB" w:rsidP="00260071">
            <w:pPr>
              <w:jc w:val="center"/>
              <w:rPr>
                <w:rFonts w:asciiTheme="minorHAnsi" w:hAnsiTheme="minorHAnsi" w:cstheme="minorHAnsi"/>
                <w:b/>
              </w:rPr>
            </w:pPr>
            <w:r w:rsidRPr="000F54DB">
              <w:rPr>
                <w:rFonts w:asciiTheme="minorHAnsi" w:hAnsiTheme="minorHAnsi" w:cstheme="minorHAnsi"/>
                <w:b/>
              </w:rPr>
              <w:lastRenderedPageBreak/>
              <w:t>Information on Drug</w:t>
            </w:r>
          </w:p>
        </w:tc>
      </w:tr>
      <w:tr w:rsidR="00933CBB" w:rsidRPr="000F54DB" w14:paraId="7DD7D66C" w14:textId="77777777" w:rsidTr="00260071">
        <w:trPr>
          <w:tblHeader/>
        </w:trPr>
        <w:tc>
          <w:tcPr>
            <w:tcW w:w="961" w:type="pct"/>
          </w:tcPr>
          <w:p w14:paraId="76D79B0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product_name</w:t>
            </w:r>
          </w:p>
        </w:tc>
        <w:tc>
          <w:tcPr>
            <w:tcW w:w="1170" w:type="pct"/>
          </w:tcPr>
          <w:p w14:paraId="48641BF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Product name of reported drug</w:t>
            </w:r>
          </w:p>
        </w:tc>
        <w:tc>
          <w:tcPr>
            <w:tcW w:w="791" w:type="pct"/>
          </w:tcPr>
          <w:p w14:paraId="4390945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1C97926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These come from a limited administrative database which comprises selected products and possible dosages. The list available on the website can change over time.</w:t>
            </w:r>
          </w:p>
        </w:tc>
      </w:tr>
      <w:tr w:rsidR="00933CBB" w:rsidRPr="000F54DB" w14:paraId="255D0602" w14:textId="77777777" w:rsidTr="00260071">
        <w:trPr>
          <w:tblHeader/>
        </w:trPr>
        <w:tc>
          <w:tcPr>
            <w:tcW w:w="961" w:type="pct"/>
          </w:tcPr>
          <w:p w14:paraId="5C49F41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api</w:t>
            </w:r>
          </w:p>
        </w:tc>
        <w:tc>
          <w:tcPr>
            <w:tcW w:w="1170" w:type="pct"/>
          </w:tcPr>
          <w:p w14:paraId="1C2687D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All the active generic ingredient of reported drug of interest</w:t>
            </w:r>
          </w:p>
        </w:tc>
        <w:tc>
          <w:tcPr>
            <w:tcW w:w="791" w:type="pct"/>
          </w:tcPr>
          <w:p w14:paraId="0D367A1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7DF640D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This is a derived variable based on the product selected; the user does not specify it. It is the active pharmaceutical ingredient for that product (e.g., oxycodone, tramadol, etc.). If there are multiple active ingredients, all are listed out.</w:t>
            </w:r>
          </w:p>
          <w:p w14:paraId="6B2216F9" w14:textId="77777777" w:rsidR="00933CBB" w:rsidRPr="000F54DB" w:rsidRDefault="00933CBB" w:rsidP="00260071">
            <w:pPr>
              <w:rPr>
                <w:rFonts w:asciiTheme="minorHAnsi" w:hAnsiTheme="minorHAnsi" w:cstheme="minorHAnsi"/>
              </w:rPr>
            </w:pPr>
          </w:p>
          <w:p w14:paraId="15D8485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*Note: The central nervous system (CNS) drugs have been evaluated for accuracy. All other drugs have not been fully vetted.  </w:t>
            </w:r>
          </w:p>
        </w:tc>
      </w:tr>
      <w:tr w:rsidR="00933CBB" w:rsidRPr="000F54DB" w14:paraId="5068F222" w14:textId="77777777" w:rsidTr="00260071">
        <w:trPr>
          <w:tblHeader/>
        </w:trPr>
        <w:tc>
          <w:tcPr>
            <w:tcW w:w="961" w:type="pct"/>
          </w:tcPr>
          <w:p w14:paraId="7CBC359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api_ppm</w:t>
            </w:r>
          </w:p>
        </w:tc>
        <w:tc>
          <w:tcPr>
            <w:tcW w:w="1170" w:type="pct"/>
          </w:tcPr>
          <w:p w14:paraId="5B61E5C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The active ingredient dosage which was used for the price per milligram calculation</w:t>
            </w:r>
          </w:p>
        </w:tc>
        <w:tc>
          <w:tcPr>
            <w:tcW w:w="791" w:type="pct"/>
          </w:tcPr>
          <w:p w14:paraId="55B82AF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1554A69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a derived variable based on the product selected and the dosage that informs the price per milligram calculation. The user does not specify it. It is the active pharmaceutical ingredient for that product (e.g., oxycodone, tramadol, etc.). </w:t>
            </w:r>
          </w:p>
          <w:p w14:paraId="6B86A692" w14:textId="77777777" w:rsidR="00933CBB" w:rsidRPr="000F54DB" w:rsidRDefault="00933CBB" w:rsidP="00260071">
            <w:pPr>
              <w:rPr>
                <w:rFonts w:asciiTheme="minorHAnsi" w:hAnsiTheme="minorHAnsi" w:cstheme="minorHAnsi"/>
              </w:rPr>
            </w:pPr>
          </w:p>
          <w:p w14:paraId="27B11B1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*Note: The CNS drugs have been evaluated for accuracy. All other drugs have not been fully vetted.  </w:t>
            </w:r>
          </w:p>
        </w:tc>
      </w:tr>
      <w:tr w:rsidR="00933CBB" w:rsidRPr="000F54DB" w14:paraId="31B7A191" w14:textId="77777777" w:rsidTr="00260071">
        <w:trPr>
          <w:tblHeader/>
        </w:trPr>
        <w:tc>
          <w:tcPr>
            <w:tcW w:w="961" w:type="pct"/>
          </w:tcPr>
          <w:p w14:paraId="651DE5B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drug_class</w:t>
            </w:r>
          </w:p>
        </w:tc>
        <w:tc>
          <w:tcPr>
            <w:tcW w:w="1170" w:type="pct"/>
          </w:tcPr>
          <w:p w14:paraId="4702250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Drug Classification – CNS Drugs</w:t>
            </w:r>
          </w:p>
        </w:tc>
        <w:tc>
          <w:tcPr>
            <w:tcW w:w="791" w:type="pct"/>
          </w:tcPr>
          <w:p w14:paraId="3854247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0F079A5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This is a derived variable based on the active ingredient that informs the price per milligram calculate (api_ppm). This is created for CNS drugs only.</w:t>
            </w:r>
          </w:p>
        </w:tc>
      </w:tr>
      <w:tr w:rsidR="00933CBB" w:rsidRPr="000F54DB" w14:paraId="488F3FE1" w14:textId="77777777" w:rsidTr="00260071">
        <w:trPr>
          <w:tblHeader/>
        </w:trPr>
        <w:tc>
          <w:tcPr>
            <w:tcW w:w="961" w:type="pct"/>
          </w:tcPr>
          <w:p w14:paraId="6CBDFB7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time_release</w:t>
            </w:r>
          </w:p>
        </w:tc>
        <w:tc>
          <w:tcPr>
            <w:tcW w:w="1170" w:type="pct"/>
          </w:tcPr>
          <w:p w14:paraId="4F65ACA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Time Release property of product</w:t>
            </w:r>
          </w:p>
        </w:tc>
        <w:tc>
          <w:tcPr>
            <w:tcW w:w="791" w:type="pct"/>
          </w:tcPr>
          <w:p w14:paraId="0A9D25A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49BA979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Indicator variable for product time release property. This is created for CNS drugs only. Illicit drugs are not assigned a value. </w:t>
            </w:r>
          </w:p>
          <w:p w14:paraId="165560F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1=Extended-Release</w:t>
            </w:r>
          </w:p>
          <w:p w14:paraId="647645B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2=Immediate-Release</w:t>
            </w:r>
          </w:p>
          <w:p w14:paraId="285D50B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3=Not Enough Information to Distinguish</w:t>
            </w:r>
          </w:p>
          <w:p w14:paraId="1EEEC1D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4=Missing</w:t>
            </w:r>
          </w:p>
        </w:tc>
      </w:tr>
      <w:tr w:rsidR="00933CBB" w:rsidRPr="000F54DB" w14:paraId="01DB38E1" w14:textId="77777777" w:rsidTr="00260071">
        <w:trPr>
          <w:tblHeader/>
        </w:trPr>
        <w:tc>
          <w:tcPr>
            <w:tcW w:w="961" w:type="pct"/>
          </w:tcPr>
          <w:p w14:paraId="3A926E5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combo</w:t>
            </w:r>
          </w:p>
        </w:tc>
        <w:tc>
          <w:tcPr>
            <w:tcW w:w="1170" w:type="pct"/>
          </w:tcPr>
          <w:p w14:paraId="1EA08E2D"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Combination/Single Ingredient Product Indicator</w:t>
            </w:r>
          </w:p>
        </w:tc>
        <w:tc>
          <w:tcPr>
            <w:tcW w:w="791" w:type="pct"/>
          </w:tcPr>
          <w:p w14:paraId="107B042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5A5B21A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Indicator variable for if product is considered a single-ingredient or combination-ingredient product. This is created for CNS drugs only. Illicit drugs are not assigned a value.</w:t>
            </w:r>
          </w:p>
          <w:p w14:paraId="752733E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1=Single-Ingredient</w:t>
            </w:r>
          </w:p>
          <w:p w14:paraId="7BFEE0C8"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2=Combination-Ingredient</w:t>
            </w:r>
          </w:p>
          <w:p w14:paraId="7C025DF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3=Not Enough Information to Distinguish</w:t>
            </w:r>
          </w:p>
        </w:tc>
      </w:tr>
      <w:tr w:rsidR="00933CBB" w:rsidRPr="000F54DB" w14:paraId="698796F1" w14:textId="77777777" w:rsidTr="00260071">
        <w:trPr>
          <w:tblHeader/>
        </w:trPr>
        <w:tc>
          <w:tcPr>
            <w:tcW w:w="961" w:type="pct"/>
          </w:tcPr>
          <w:p w14:paraId="5221BE1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price</w:t>
            </w:r>
          </w:p>
        </w:tc>
        <w:tc>
          <w:tcPr>
            <w:tcW w:w="1170" w:type="pct"/>
          </w:tcPr>
          <w:p w14:paraId="73876F7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Price reported (in country’s currency)</w:t>
            </w:r>
          </w:p>
        </w:tc>
        <w:tc>
          <w:tcPr>
            <w:tcW w:w="791" w:type="pct"/>
          </w:tcPr>
          <w:p w14:paraId="2DCB647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6EDB2E2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Currency may change by country (e.g. USD for US.). This is the raw entry reported directly to the website. For prescription drugs, this is interpreted as per unit; for illicit drugs, this is interpreted as per transaction.</w:t>
            </w:r>
          </w:p>
        </w:tc>
      </w:tr>
      <w:tr w:rsidR="00933CBB" w:rsidRPr="000F54DB" w14:paraId="6ACC0C55" w14:textId="77777777" w:rsidTr="00260071">
        <w:trPr>
          <w:tblHeader/>
        </w:trPr>
        <w:tc>
          <w:tcPr>
            <w:tcW w:w="961" w:type="pct"/>
          </w:tcPr>
          <w:p w14:paraId="11B67BB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form</w:t>
            </w:r>
          </w:p>
        </w:tc>
        <w:tc>
          <w:tcPr>
            <w:tcW w:w="1170" w:type="pct"/>
          </w:tcPr>
          <w:p w14:paraId="20B3C42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Dosage form of reported drug</w:t>
            </w:r>
          </w:p>
        </w:tc>
        <w:tc>
          <w:tcPr>
            <w:tcW w:w="791" w:type="pct"/>
          </w:tcPr>
          <w:p w14:paraId="2B784B3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40E9F79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Examples: pill/tablet, patch, suppository, etc. The list available on the website can change over time and are not necessarily exact representations of what the user selects.</w:t>
            </w:r>
          </w:p>
        </w:tc>
      </w:tr>
      <w:tr w:rsidR="00933CBB" w:rsidRPr="000F54DB" w14:paraId="14AE6741" w14:textId="77777777" w:rsidTr="00260071">
        <w:trPr>
          <w:tblHeader/>
        </w:trPr>
        <w:tc>
          <w:tcPr>
            <w:tcW w:w="961" w:type="pct"/>
          </w:tcPr>
          <w:p w14:paraId="310206B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lastRenderedPageBreak/>
              <w:t>mgstr</w:t>
            </w:r>
          </w:p>
        </w:tc>
        <w:tc>
          <w:tcPr>
            <w:tcW w:w="1170" w:type="pct"/>
          </w:tcPr>
          <w:p w14:paraId="35C8CC2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Dosage strength of reported drug in milligrams</w:t>
            </w:r>
          </w:p>
        </w:tc>
        <w:tc>
          <w:tcPr>
            <w:tcW w:w="791" w:type="pct"/>
          </w:tcPr>
          <w:p w14:paraId="734C27E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4BA3331D"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a derived variable from dose entry (not provided in raw data). </w:t>
            </w:r>
          </w:p>
          <w:p w14:paraId="4EECBEEB" w14:textId="77777777" w:rsidR="00933CBB" w:rsidRPr="000F54DB" w:rsidRDefault="00933CBB" w:rsidP="00260071">
            <w:pPr>
              <w:rPr>
                <w:rFonts w:asciiTheme="minorHAnsi" w:hAnsiTheme="minorHAnsi" w:cstheme="minorHAnsi"/>
              </w:rPr>
            </w:pPr>
          </w:p>
          <w:p w14:paraId="6B651FF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the dosage strength in milligrams of one unit purchased (i.e. one pill, one patch). For example, if a user buys 5 pills at 10mg/pill for $50, they should report price was $10 and dose was 10mg making milligram strength = 10mg and price per milligram = price / mgstr = $1. </w:t>
            </w:r>
          </w:p>
          <w:p w14:paraId="21889529" w14:textId="77777777" w:rsidR="00933CBB" w:rsidRPr="000F54DB" w:rsidRDefault="00933CBB" w:rsidP="00260071">
            <w:pPr>
              <w:rPr>
                <w:rFonts w:asciiTheme="minorHAnsi" w:hAnsiTheme="minorHAnsi" w:cstheme="minorHAnsi"/>
              </w:rPr>
            </w:pPr>
          </w:p>
          <w:p w14:paraId="0FCF098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For combination products, the ingredient which informs mgstr is found in api_ppm.</w:t>
            </w:r>
          </w:p>
        </w:tc>
      </w:tr>
      <w:tr w:rsidR="00933CBB" w:rsidRPr="000F54DB" w14:paraId="378AD3C1" w14:textId="77777777" w:rsidTr="00260071">
        <w:trPr>
          <w:tblHeader/>
        </w:trPr>
        <w:tc>
          <w:tcPr>
            <w:tcW w:w="961" w:type="pct"/>
          </w:tcPr>
          <w:p w14:paraId="01BBD3D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ppm</w:t>
            </w:r>
          </w:p>
        </w:tc>
        <w:tc>
          <w:tcPr>
            <w:tcW w:w="1170" w:type="pct"/>
          </w:tcPr>
          <w:p w14:paraId="1DBAFE4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Price per milligram: Unit price of reported drug in currency/mg</w:t>
            </w:r>
          </w:p>
        </w:tc>
        <w:tc>
          <w:tcPr>
            <w:tcW w:w="791" w:type="pct"/>
          </w:tcPr>
          <w:p w14:paraId="29B8D5F7"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32F520C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a derived variable from the price entry and mg strength. </w:t>
            </w:r>
          </w:p>
          <w:p w14:paraId="00F62C30" w14:textId="77777777" w:rsidR="00933CBB" w:rsidRPr="000F54DB" w:rsidRDefault="00933CBB" w:rsidP="00260071">
            <w:pPr>
              <w:rPr>
                <w:rFonts w:asciiTheme="minorHAnsi" w:hAnsiTheme="minorHAnsi" w:cstheme="minorHAnsi"/>
              </w:rPr>
            </w:pPr>
          </w:p>
          <w:p w14:paraId="7F09D70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Currency may change by country. This is the price per one unit purchased (i.e. one pill, one patch). See example above in mgstr</w:t>
            </w:r>
            <w:r w:rsidRPr="000F54DB" w:rsidDel="00683620">
              <w:rPr>
                <w:rFonts w:asciiTheme="minorHAnsi" w:hAnsiTheme="minorHAnsi" w:cstheme="minorHAnsi"/>
              </w:rPr>
              <w:t xml:space="preserve"> </w:t>
            </w:r>
            <w:r w:rsidRPr="000F54DB">
              <w:rPr>
                <w:rFonts w:asciiTheme="minorHAnsi" w:hAnsiTheme="minorHAnsi" w:cstheme="minorHAnsi"/>
              </w:rPr>
              <w:t xml:space="preserve">row. Data will be missing for multiple/unknown forms or products with no specific formulations or milligram strength. </w:t>
            </w:r>
          </w:p>
        </w:tc>
      </w:tr>
      <w:tr w:rsidR="00933CBB" w:rsidRPr="000F54DB" w14:paraId="72289988" w14:textId="77777777" w:rsidTr="00260071">
        <w:trPr>
          <w:tblHeader/>
        </w:trPr>
        <w:tc>
          <w:tcPr>
            <w:tcW w:w="961" w:type="pct"/>
          </w:tcPr>
          <w:p w14:paraId="63EA589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raw_dose*</w:t>
            </w:r>
          </w:p>
        </w:tc>
        <w:tc>
          <w:tcPr>
            <w:tcW w:w="1170" w:type="pct"/>
          </w:tcPr>
          <w:p w14:paraId="3054C17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Dose </w:t>
            </w:r>
          </w:p>
        </w:tc>
        <w:tc>
          <w:tcPr>
            <w:tcW w:w="791" w:type="pct"/>
          </w:tcPr>
          <w:p w14:paraId="3E8FBA3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2AE6C537"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selected by the user and this variable represents what was reported directly to the website. No data cleaning has been applied. </w:t>
            </w:r>
          </w:p>
        </w:tc>
      </w:tr>
      <w:tr w:rsidR="00933CBB" w:rsidRPr="000F54DB" w14:paraId="4ED1C6E9" w14:textId="77777777" w:rsidTr="00260071">
        <w:trPr>
          <w:tblHeader/>
        </w:trPr>
        <w:tc>
          <w:tcPr>
            <w:tcW w:w="961" w:type="pct"/>
          </w:tcPr>
          <w:p w14:paraId="1A96EC59"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raw_dose_unit*</w:t>
            </w:r>
          </w:p>
        </w:tc>
        <w:tc>
          <w:tcPr>
            <w:tcW w:w="1170" w:type="pct"/>
          </w:tcPr>
          <w:p w14:paraId="2AF5C236"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Dose Unit</w:t>
            </w:r>
          </w:p>
        </w:tc>
        <w:tc>
          <w:tcPr>
            <w:tcW w:w="791" w:type="pct"/>
          </w:tcPr>
          <w:p w14:paraId="31286E1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Character</w:t>
            </w:r>
          </w:p>
        </w:tc>
        <w:tc>
          <w:tcPr>
            <w:tcW w:w="2078" w:type="pct"/>
            <w:shd w:val="clear" w:color="auto" w:fill="FFFFFF"/>
          </w:tcPr>
          <w:p w14:paraId="7713D4A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This is selected by the user and this variable represents what was reported directly to the website. No data cleaning has been applied. </w:t>
            </w:r>
          </w:p>
        </w:tc>
      </w:tr>
      <w:tr w:rsidR="00933CBB" w:rsidRPr="000F54DB" w14:paraId="587C3971" w14:textId="77777777" w:rsidTr="00260071">
        <w:trPr>
          <w:tblHeader/>
        </w:trPr>
        <w:tc>
          <w:tcPr>
            <w:tcW w:w="961" w:type="pct"/>
          </w:tcPr>
          <w:p w14:paraId="60C8B3F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bulk_purchase</w:t>
            </w:r>
          </w:p>
        </w:tc>
        <w:tc>
          <w:tcPr>
            <w:tcW w:w="1170" w:type="pct"/>
          </w:tcPr>
          <w:p w14:paraId="0EAD8E2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Indicator for if purchase was a bulk purchase (10+ at a time).</w:t>
            </w:r>
          </w:p>
        </w:tc>
        <w:tc>
          <w:tcPr>
            <w:tcW w:w="791" w:type="pct"/>
          </w:tcPr>
          <w:p w14:paraId="3332820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160EBD51" w14:textId="2A019FA7" w:rsidR="00933CBB" w:rsidRDefault="00933CBB" w:rsidP="005D5DCF">
            <w:pPr>
              <w:rPr>
                <w:rFonts w:asciiTheme="minorHAnsi" w:hAnsiTheme="minorHAnsi" w:cstheme="minorHAnsi"/>
              </w:rPr>
            </w:pPr>
            <w:r w:rsidRPr="000F54DB">
              <w:rPr>
                <w:rFonts w:asciiTheme="minorHAnsi" w:hAnsiTheme="minorHAnsi" w:cstheme="minorHAnsi"/>
              </w:rPr>
              <w:t>Options include 1 if submitter reported the price as a bulk purchase (10+ units at a time), 0 otherwise.</w:t>
            </w:r>
          </w:p>
          <w:p w14:paraId="17083E64" w14:textId="77777777" w:rsidR="005D5DCF" w:rsidRPr="000F54DB" w:rsidRDefault="005D5DCF" w:rsidP="005D5DCF">
            <w:pPr>
              <w:rPr>
                <w:rFonts w:asciiTheme="minorHAnsi" w:hAnsiTheme="minorHAnsi" w:cstheme="minorHAnsi"/>
              </w:rPr>
            </w:pPr>
          </w:p>
          <w:p w14:paraId="4E817BE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This variable is typically taken into consideration when doing analyses on price data.</w:t>
            </w:r>
          </w:p>
        </w:tc>
      </w:tr>
      <w:tr w:rsidR="00933CBB" w:rsidRPr="000F54DB" w14:paraId="67185F12" w14:textId="77777777" w:rsidTr="00260071">
        <w:trPr>
          <w:tblHeader/>
        </w:trPr>
        <w:tc>
          <w:tcPr>
            <w:tcW w:w="961" w:type="pct"/>
          </w:tcPr>
          <w:p w14:paraId="30B4980B"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lastRenderedPageBreak/>
              <w:t>primary_reason*</w:t>
            </w:r>
          </w:p>
        </w:tc>
        <w:tc>
          <w:tcPr>
            <w:tcW w:w="1170" w:type="pct"/>
          </w:tcPr>
          <w:p w14:paraId="1B39985E" w14:textId="77777777" w:rsidR="00933CBB" w:rsidRPr="000F54DB" w:rsidDel="00DC3699" w:rsidRDefault="00933CBB" w:rsidP="00260071">
            <w:pPr>
              <w:rPr>
                <w:rFonts w:asciiTheme="minorHAnsi" w:hAnsiTheme="minorHAnsi" w:cstheme="minorHAnsi"/>
              </w:rPr>
            </w:pPr>
            <w:r w:rsidRPr="000F54DB">
              <w:rPr>
                <w:rFonts w:asciiTheme="minorHAnsi" w:hAnsiTheme="minorHAnsi" w:cstheme="minorHAnsi"/>
              </w:rPr>
              <w:t>Primary reason for making purchase</w:t>
            </w:r>
          </w:p>
        </w:tc>
        <w:tc>
          <w:tcPr>
            <w:tcW w:w="791" w:type="pct"/>
          </w:tcPr>
          <w:p w14:paraId="0B9714B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Numeric</w:t>
            </w:r>
          </w:p>
        </w:tc>
        <w:tc>
          <w:tcPr>
            <w:tcW w:w="2078" w:type="pct"/>
            <w:shd w:val="clear" w:color="auto" w:fill="FFFFFF"/>
          </w:tcPr>
          <w:p w14:paraId="3E0327D2"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Data collection began in 4</w:t>
            </w:r>
            <w:r w:rsidRPr="000F54DB">
              <w:rPr>
                <w:rFonts w:asciiTheme="minorHAnsi" w:hAnsiTheme="minorHAnsi" w:cstheme="minorHAnsi"/>
                <w:vertAlign w:val="superscript"/>
              </w:rPr>
              <w:t>th</w:t>
            </w:r>
            <w:r w:rsidRPr="000F54DB">
              <w:rPr>
                <w:rFonts w:asciiTheme="minorHAnsi" w:hAnsiTheme="minorHAnsi" w:cstheme="minorHAnsi"/>
              </w:rPr>
              <w:t xml:space="preserve"> quarter 2016. This was a question displayed on the website interface. Values include:</w:t>
            </w:r>
          </w:p>
          <w:p w14:paraId="1A1B6D9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0 = Reporter did not answer the question</w:t>
            </w:r>
          </w:p>
          <w:p w14:paraId="2949276F"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1 = To treat a medical condition (ADHD, excessive sleepiness, etc.)</w:t>
            </w:r>
          </w:p>
          <w:p w14:paraId="767A896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 xml:space="preserve">2 = To help me perform better at work, school, or </w:t>
            </w:r>
            <w:proofErr w:type="gramStart"/>
            <w:r w:rsidRPr="000F54DB">
              <w:rPr>
                <w:rFonts w:asciiTheme="minorHAnsi" w:hAnsiTheme="minorHAnsi" w:cstheme="minorHAnsi"/>
              </w:rPr>
              <w:t>other</w:t>
            </w:r>
            <w:proofErr w:type="gramEnd"/>
            <w:r w:rsidRPr="000F54DB">
              <w:rPr>
                <w:rFonts w:asciiTheme="minorHAnsi" w:hAnsiTheme="minorHAnsi" w:cstheme="minorHAnsi"/>
              </w:rPr>
              <w:t xml:space="preserve"> task</w:t>
            </w:r>
          </w:p>
          <w:p w14:paraId="55F69B4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3 = To prevent or treat withdrawal</w:t>
            </w:r>
          </w:p>
          <w:p w14:paraId="70AF9854"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4 = For enjoyment/to get high</w:t>
            </w:r>
          </w:p>
          <w:p w14:paraId="1B73CEC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5 = To resell</w:t>
            </w:r>
          </w:p>
          <w:p w14:paraId="44D11A63"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6 = Other reason</w:t>
            </w:r>
          </w:p>
          <w:p w14:paraId="24EE1D3C"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7 = Don’t know</w:t>
            </w:r>
          </w:p>
          <w:p w14:paraId="5DE45565"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8 = Prefer not to answer</w:t>
            </w:r>
          </w:p>
          <w:p w14:paraId="1BACF24A"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9 = To self-treat my pain</w:t>
            </w:r>
          </w:p>
          <w:p w14:paraId="54D7B841"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10 = To treat a medical condition other than pain</w:t>
            </w:r>
          </w:p>
          <w:p w14:paraId="72C4785E"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11 = To come down</w:t>
            </w:r>
          </w:p>
          <w:p w14:paraId="269FEC05" w14:textId="1028FB7E" w:rsidR="00933CBB" w:rsidRDefault="00933CBB" w:rsidP="005D5DCF">
            <w:pPr>
              <w:rPr>
                <w:rFonts w:asciiTheme="minorHAnsi" w:hAnsiTheme="minorHAnsi" w:cstheme="minorHAnsi"/>
              </w:rPr>
            </w:pPr>
            <w:r w:rsidRPr="000F54DB">
              <w:rPr>
                <w:rFonts w:asciiTheme="minorHAnsi" w:hAnsiTheme="minorHAnsi" w:cstheme="minorHAnsi"/>
              </w:rPr>
              <w:t>12 = To treat a medical condition (anxiety, difficulty sleeping, etc.)</w:t>
            </w:r>
          </w:p>
          <w:p w14:paraId="5B496702" w14:textId="77777777" w:rsidR="005D5DCF" w:rsidRPr="000F54DB" w:rsidRDefault="005D5DCF" w:rsidP="005D5DCF">
            <w:pPr>
              <w:rPr>
                <w:rFonts w:asciiTheme="minorHAnsi" w:hAnsiTheme="minorHAnsi" w:cstheme="minorHAnsi"/>
              </w:rPr>
            </w:pPr>
          </w:p>
          <w:p w14:paraId="602E30F0" w14:textId="77777777" w:rsidR="00933CBB" w:rsidRPr="000F54DB" w:rsidRDefault="00933CBB" w:rsidP="00260071">
            <w:pPr>
              <w:rPr>
                <w:rFonts w:asciiTheme="minorHAnsi" w:hAnsiTheme="minorHAnsi" w:cstheme="minorHAnsi"/>
              </w:rPr>
            </w:pPr>
            <w:r w:rsidRPr="000F54DB">
              <w:rPr>
                <w:rFonts w:asciiTheme="minorHAnsi" w:hAnsiTheme="minorHAnsi" w:cstheme="minorHAnsi"/>
              </w:rPr>
              <w:t>Ordering of numbers does not indicate the order in which they appear to the user on the website.</w:t>
            </w:r>
          </w:p>
        </w:tc>
      </w:tr>
    </w:tbl>
    <w:p w14:paraId="2D04275B" w14:textId="77777777" w:rsidR="00933CBB" w:rsidRPr="000F54DB" w:rsidRDefault="00933CBB" w:rsidP="00933CBB">
      <w:pPr>
        <w:rPr>
          <w:rFonts w:asciiTheme="minorHAnsi" w:hAnsiTheme="minorHAnsi" w:cstheme="minorHAnsi"/>
        </w:rPr>
      </w:pPr>
      <w:r w:rsidRPr="000F54DB">
        <w:rPr>
          <w:rFonts w:asciiTheme="minorHAnsi" w:hAnsiTheme="minorHAnsi" w:cstheme="minorHAnsi"/>
        </w:rPr>
        <w:t>* These variables are selected by a drop-down menu, and are limited options provided to the user</w:t>
      </w:r>
    </w:p>
    <w:p w14:paraId="1014F0BD" w14:textId="1BD983F3" w:rsidR="00505192" w:rsidRPr="000F54DB" w:rsidRDefault="00505192" w:rsidP="00505192">
      <w:pPr>
        <w:ind w:left="0"/>
        <w:rPr>
          <w:rFonts w:asciiTheme="minorHAnsi" w:hAnsiTheme="minorHAnsi" w:cstheme="minorHAnsi"/>
        </w:rPr>
      </w:pPr>
    </w:p>
    <w:p w14:paraId="60A7AE60" w14:textId="700B26EF" w:rsidR="00505192" w:rsidRPr="000F54DB" w:rsidRDefault="00505192" w:rsidP="00505192">
      <w:pPr>
        <w:ind w:left="0"/>
        <w:rPr>
          <w:rFonts w:asciiTheme="minorHAnsi" w:hAnsiTheme="minorHAnsi" w:cstheme="minorHAnsi"/>
        </w:rPr>
      </w:pPr>
    </w:p>
    <w:sectPr w:rsidR="00505192" w:rsidRPr="000F54DB" w:rsidSect="000F54DB">
      <w:headerReference w:type="default" r:id="rId10"/>
      <w:footerReference w:type="default" r:id="rId11"/>
      <w:headerReference w:type="first" r:id="rId12"/>
      <w:footerReference w:type="first" r:id="rId13"/>
      <w:pgSz w:w="12240" w:h="15840" w:code="1"/>
      <w:pgMar w:top="1080" w:right="1080" w:bottom="1080" w:left="1080" w:header="720" w:footer="144"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5D90" w14:textId="77777777" w:rsidR="00B840D4" w:rsidRDefault="00B840D4" w:rsidP="003E1CBD">
      <w:r>
        <w:separator/>
      </w:r>
    </w:p>
  </w:endnote>
  <w:endnote w:type="continuationSeparator" w:id="0">
    <w:p w14:paraId="52B00ECD" w14:textId="77777777" w:rsidR="00B840D4" w:rsidRDefault="00B840D4" w:rsidP="003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56C" w14:textId="5521610E" w:rsidR="00E65DFD" w:rsidRPr="00C964D6" w:rsidRDefault="00E65DFD" w:rsidP="003E1CBD">
    <w:pPr>
      <w:pStyle w:val="Footer"/>
    </w:pPr>
    <w:r>
      <w:fldChar w:fldCharType="begin"/>
    </w:r>
    <w:r>
      <w:instrText xml:space="preserve"> DATE \@ "M/d/yyyy" </w:instrText>
    </w:r>
    <w:r>
      <w:fldChar w:fldCharType="separate"/>
    </w:r>
    <w:r w:rsidR="00F77DF4">
      <w:rPr>
        <w:noProof/>
      </w:rPr>
      <w:t>3/26/2024</w:t>
    </w:r>
    <w:r>
      <w:fldChar w:fldCharType="end"/>
    </w:r>
    <w:r w:rsidR="000F54DB">
      <w:t xml:space="preserve">                                                      </w:t>
    </w:r>
    <w:r>
      <w:t xml:space="preserve">for </w:t>
    </w:r>
    <w:r w:rsidR="00CD30C1">
      <w:t>Sharing</w:t>
    </w:r>
    <w:r>
      <w:tab/>
    </w:r>
    <w:r w:rsidR="000F54DB">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4A77BF">
      <w:rPr>
        <w:rStyle w:val="PageNumber"/>
        <w:noProof/>
      </w:rPr>
      <w:t>3</w:t>
    </w:r>
    <w:r>
      <w:rPr>
        <w:rStyle w:val="PageNumber"/>
      </w:rPr>
      <w:fldChar w:fldCharType="end"/>
    </w:r>
  </w:p>
  <w:p w14:paraId="2EB8570C" w14:textId="77777777" w:rsidR="00766F2C" w:rsidRDefault="00766F2C"/>
  <w:p w14:paraId="543731DE" w14:textId="77777777" w:rsidR="00766F2C" w:rsidRDefault="00766F2C" w:rsidP="00505192"/>
  <w:p w14:paraId="318DB254" w14:textId="77777777" w:rsidR="00F77DF4" w:rsidRDefault="00F77D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864" w14:textId="13745EF7" w:rsidR="00E65DFD" w:rsidRPr="00726046" w:rsidRDefault="00E65DFD" w:rsidP="003E1CBD">
    <w:pPr>
      <w:pStyle w:val="Footer"/>
    </w:pPr>
    <w:r>
      <w:fldChar w:fldCharType="begin"/>
    </w:r>
    <w:r>
      <w:instrText xml:space="preserve"> DATE \@ "M/d/yyyy" </w:instrText>
    </w:r>
    <w:r>
      <w:fldChar w:fldCharType="separate"/>
    </w:r>
    <w:r w:rsidR="00F77DF4">
      <w:rPr>
        <w:noProof/>
      </w:rPr>
      <w:t>3/26/2024</w:t>
    </w:r>
    <w:r>
      <w:fldChar w:fldCharType="end"/>
    </w:r>
    <w:r w:rsidR="000F54D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4A77BF">
      <w:rPr>
        <w:rStyle w:val="PageNumber"/>
        <w:noProof/>
      </w:rPr>
      <w:t>2</w:t>
    </w:r>
    <w:r>
      <w:rPr>
        <w:rStyle w:val="PageNumber"/>
      </w:rPr>
      <w:fldChar w:fldCharType="end"/>
    </w:r>
  </w:p>
  <w:p w14:paraId="4BC0EF7D" w14:textId="77777777" w:rsidR="00E65DFD" w:rsidRPr="00C964D6" w:rsidRDefault="00E65DFD" w:rsidP="003E1CBD">
    <w:pPr>
      <w:pStyle w:val="Footer"/>
    </w:pPr>
  </w:p>
  <w:p w14:paraId="2F1AFCDD" w14:textId="77777777" w:rsidR="00766F2C" w:rsidRDefault="00766F2C"/>
  <w:p w14:paraId="521A0883" w14:textId="77777777" w:rsidR="00766F2C" w:rsidRDefault="00766F2C" w:rsidP="00505192"/>
  <w:p w14:paraId="48F8FD28" w14:textId="77777777" w:rsidR="00F77DF4" w:rsidRDefault="00F77D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AF14" w14:textId="77777777" w:rsidR="00B840D4" w:rsidRDefault="00B840D4" w:rsidP="003E1CBD">
      <w:r>
        <w:separator/>
      </w:r>
    </w:p>
  </w:footnote>
  <w:footnote w:type="continuationSeparator" w:id="0">
    <w:p w14:paraId="1E80124C" w14:textId="77777777" w:rsidR="00B840D4" w:rsidRDefault="00B840D4" w:rsidP="003E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AD2" w14:textId="33A4D9F5" w:rsidR="00E65DFD" w:rsidRDefault="00CD30C1" w:rsidP="003E1CBD">
    <w:pPr>
      <w:pStyle w:val="Header"/>
    </w:pPr>
    <w:r>
      <w:t>Request for Data Sharing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53E" w14:textId="463599F0" w:rsidR="00E65DFD" w:rsidRDefault="000B7EB2" w:rsidP="000B7EB2">
    <w:pPr>
      <w:pStyle w:val="Header"/>
    </w:pPr>
    <w:r>
      <w:t>Request for Data Sharing</w:t>
    </w:r>
    <w:r w:rsidR="00E65D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89911BC"/>
    <w:multiLevelType w:val="hybridMultilevel"/>
    <w:tmpl w:val="2A68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3E57"/>
    <w:multiLevelType w:val="hybridMultilevel"/>
    <w:tmpl w:val="84B6C898"/>
    <w:lvl w:ilvl="0" w:tplc="0D20DC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8566C3"/>
    <w:multiLevelType w:val="hybridMultilevel"/>
    <w:tmpl w:val="7654E868"/>
    <w:lvl w:ilvl="0" w:tplc="1F926AB8">
      <w:start w:val="1"/>
      <w:numFmt w:val="bullet"/>
      <w:lvlText w:val=""/>
      <w:lvlJc w:val="left"/>
      <w:pPr>
        <w:tabs>
          <w:tab w:val="num" w:pos="2160"/>
        </w:tabs>
        <w:ind w:left="2160" w:hanging="360"/>
      </w:pPr>
      <w:rPr>
        <w:rFonts w:ascii="Wingdings" w:hAnsi="Wingdings" w:hint="default"/>
        <w:color w:val="auto"/>
        <w:sz w:val="20"/>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9"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B02175B"/>
    <w:multiLevelType w:val="hybridMultilevel"/>
    <w:tmpl w:val="814CC1DE"/>
    <w:lvl w:ilvl="0" w:tplc="F40CF9D0">
      <w:start w:val="1"/>
      <w:numFmt w:val="decimal"/>
      <w:lvlText w:val="%1."/>
      <w:lvlJc w:val="left"/>
      <w:pPr>
        <w:ind w:left="734" w:hanging="360"/>
      </w:pPr>
      <w:rPr>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4009D"/>
    <w:multiLevelType w:val="hybridMultilevel"/>
    <w:tmpl w:val="7DEA04D4"/>
    <w:lvl w:ilvl="0" w:tplc="1F926AB8">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hint="default"/>
      </w:rPr>
    </w:lvl>
    <w:lvl w:ilvl="8" w:tplc="04090005" w:tentative="1">
      <w:start w:val="1"/>
      <w:numFmt w:val="bullet"/>
      <w:lvlText w:val=""/>
      <w:lvlJc w:val="left"/>
      <w:pPr>
        <w:tabs>
          <w:tab w:val="num" w:pos="1080"/>
        </w:tabs>
        <w:ind w:left="1080" w:hanging="360"/>
      </w:pPr>
      <w:rPr>
        <w:rFonts w:ascii="Wingdings" w:hAnsi="Wingdings" w:hint="default"/>
      </w:rPr>
    </w:lvl>
  </w:abstractNum>
  <w:abstractNum w:abstractNumId="23" w15:restartNumberingAfterBreak="0">
    <w:nsid w:val="7F5115C4"/>
    <w:multiLevelType w:val="hybridMultilevel"/>
    <w:tmpl w:val="53D6D10A"/>
    <w:lvl w:ilvl="0" w:tplc="04090001">
      <w:start w:val="1"/>
      <w:numFmt w:val="bullet"/>
      <w:lvlText w:val=""/>
      <w:lvlJc w:val="left"/>
      <w:pPr>
        <w:tabs>
          <w:tab w:val="num" w:pos="1728"/>
        </w:tabs>
        <w:ind w:left="1728" w:hanging="360"/>
      </w:pPr>
      <w:rPr>
        <w:rFonts w:ascii="Symbol" w:hAnsi="Symbol" w:hint="default"/>
        <w:color w:val="auto"/>
        <w:sz w:val="20"/>
      </w:rPr>
    </w:lvl>
    <w:lvl w:ilvl="1" w:tplc="04090003">
      <w:start w:val="1"/>
      <w:numFmt w:val="bullet"/>
      <w:lvlText w:val="o"/>
      <w:lvlJc w:val="left"/>
      <w:pPr>
        <w:tabs>
          <w:tab w:val="num" w:pos="-4032"/>
        </w:tabs>
        <w:ind w:left="-403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hint="default"/>
      </w:rPr>
    </w:lvl>
    <w:lvl w:ilvl="5" w:tplc="04090005" w:tentative="1">
      <w:start w:val="1"/>
      <w:numFmt w:val="bullet"/>
      <w:lvlText w:val=""/>
      <w:lvlJc w:val="left"/>
      <w:pPr>
        <w:tabs>
          <w:tab w:val="num" w:pos="-1152"/>
        </w:tabs>
        <w:ind w:left="-1152" w:hanging="360"/>
      </w:pPr>
      <w:rPr>
        <w:rFonts w:ascii="Wingdings" w:hAnsi="Wingdings" w:hint="default"/>
      </w:rPr>
    </w:lvl>
    <w:lvl w:ilvl="6" w:tplc="04090001" w:tentative="1">
      <w:start w:val="1"/>
      <w:numFmt w:val="bullet"/>
      <w:lvlText w:val=""/>
      <w:lvlJc w:val="left"/>
      <w:pPr>
        <w:tabs>
          <w:tab w:val="num" w:pos="-432"/>
        </w:tabs>
        <w:ind w:left="-432" w:hanging="360"/>
      </w:pPr>
      <w:rPr>
        <w:rFonts w:ascii="Symbol" w:hAnsi="Symbol" w:hint="default"/>
      </w:rPr>
    </w:lvl>
    <w:lvl w:ilvl="7" w:tplc="04090003" w:tentative="1">
      <w:start w:val="1"/>
      <w:numFmt w:val="bullet"/>
      <w:lvlText w:val="o"/>
      <w:lvlJc w:val="left"/>
      <w:pPr>
        <w:tabs>
          <w:tab w:val="num" w:pos="288"/>
        </w:tabs>
        <w:ind w:left="288" w:hanging="360"/>
      </w:pPr>
      <w:rPr>
        <w:rFonts w:ascii="Courier New" w:hAnsi="Courier New" w:hint="default"/>
      </w:rPr>
    </w:lvl>
    <w:lvl w:ilvl="8" w:tplc="04090005" w:tentative="1">
      <w:start w:val="1"/>
      <w:numFmt w:val="bullet"/>
      <w:lvlText w:val=""/>
      <w:lvlJc w:val="left"/>
      <w:pPr>
        <w:tabs>
          <w:tab w:val="num" w:pos="1008"/>
        </w:tabs>
        <w:ind w:left="1008" w:hanging="360"/>
      </w:pPr>
      <w:rPr>
        <w:rFonts w:ascii="Wingdings" w:hAnsi="Wingdings" w:hint="default"/>
      </w:rPr>
    </w:lvl>
  </w:abstractNum>
  <w:num w:numId="1" w16cid:durableId="608781279">
    <w:abstractNumId w:val="19"/>
  </w:num>
  <w:num w:numId="2" w16cid:durableId="1201673385">
    <w:abstractNumId w:val="20"/>
  </w:num>
  <w:num w:numId="3" w16cid:durableId="1426879782">
    <w:abstractNumId w:val="9"/>
  </w:num>
  <w:num w:numId="4" w16cid:durableId="1784611127">
    <w:abstractNumId w:val="11"/>
  </w:num>
  <w:num w:numId="5" w16cid:durableId="358824878">
    <w:abstractNumId w:val="0"/>
  </w:num>
  <w:num w:numId="6" w16cid:durableId="1843736411">
    <w:abstractNumId w:val="6"/>
  </w:num>
  <w:num w:numId="7" w16cid:durableId="1858762701">
    <w:abstractNumId w:val="10"/>
  </w:num>
  <w:num w:numId="8" w16cid:durableId="1694110910">
    <w:abstractNumId w:val="15"/>
  </w:num>
  <w:num w:numId="9" w16cid:durableId="696737392">
    <w:abstractNumId w:val="3"/>
  </w:num>
  <w:num w:numId="10" w16cid:durableId="1760784516">
    <w:abstractNumId w:val="16"/>
  </w:num>
  <w:num w:numId="11" w16cid:durableId="821387464">
    <w:abstractNumId w:val="5"/>
  </w:num>
  <w:num w:numId="12" w16cid:durableId="1457406864">
    <w:abstractNumId w:val="18"/>
  </w:num>
  <w:num w:numId="13" w16cid:durableId="335891227">
    <w:abstractNumId w:val="21"/>
  </w:num>
  <w:num w:numId="14" w16cid:durableId="2128617504">
    <w:abstractNumId w:val="2"/>
  </w:num>
  <w:num w:numId="15" w16cid:durableId="604769163">
    <w:abstractNumId w:val="14"/>
  </w:num>
  <w:num w:numId="16" w16cid:durableId="628586483">
    <w:abstractNumId w:val="7"/>
  </w:num>
  <w:num w:numId="17" w16cid:durableId="254631180">
    <w:abstractNumId w:val="13"/>
  </w:num>
  <w:num w:numId="18" w16cid:durableId="38287037">
    <w:abstractNumId w:val="17"/>
  </w:num>
  <w:num w:numId="19" w16cid:durableId="1505820724">
    <w:abstractNumId w:val="22"/>
  </w:num>
  <w:num w:numId="20" w16cid:durableId="407770250">
    <w:abstractNumId w:val="8"/>
  </w:num>
  <w:num w:numId="21" w16cid:durableId="1815640934">
    <w:abstractNumId w:val="12"/>
  </w:num>
  <w:num w:numId="22" w16cid:durableId="2032684854">
    <w:abstractNumId w:val="23"/>
  </w:num>
  <w:num w:numId="23" w16cid:durableId="634019236">
    <w:abstractNumId w:val="4"/>
  </w:num>
  <w:num w:numId="24" w16cid:durableId="913274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D4"/>
    <w:rsid w:val="0003120C"/>
    <w:rsid w:val="00036232"/>
    <w:rsid w:val="0005425B"/>
    <w:rsid w:val="00060B60"/>
    <w:rsid w:val="00063237"/>
    <w:rsid w:val="0007194B"/>
    <w:rsid w:val="00071E43"/>
    <w:rsid w:val="000746D5"/>
    <w:rsid w:val="000849A7"/>
    <w:rsid w:val="000A334E"/>
    <w:rsid w:val="000A4660"/>
    <w:rsid w:val="000B7EB2"/>
    <w:rsid w:val="000D4EA4"/>
    <w:rsid w:val="000D7D81"/>
    <w:rsid w:val="000F4A50"/>
    <w:rsid w:val="000F54DB"/>
    <w:rsid w:val="00100DD4"/>
    <w:rsid w:val="00103966"/>
    <w:rsid w:val="001230D9"/>
    <w:rsid w:val="00143B45"/>
    <w:rsid w:val="00147034"/>
    <w:rsid w:val="00186425"/>
    <w:rsid w:val="001E45A2"/>
    <w:rsid w:val="001F220F"/>
    <w:rsid w:val="00210E48"/>
    <w:rsid w:val="00217EB3"/>
    <w:rsid w:val="00253BC6"/>
    <w:rsid w:val="00271260"/>
    <w:rsid w:val="00296D2D"/>
    <w:rsid w:val="002A62F1"/>
    <w:rsid w:val="002A7611"/>
    <w:rsid w:val="002D0A73"/>
    <w:rsid w:val="002E2F8E"/>
    <w:rsid w:val="002F1D8A"/>
    <w:rsid w:val="002F4FBC"/>
    <w:rsid w:val="00303E63"/>
    <w:rsid w:val="00317992"/>
    <w:rsid w:val="00324E86"/>
    <w:rsid w:val="0032747A"/>
    <w:rsid w:val="003E1CBD"/>
    <w:rsid w:val="00417C1B"/>
    <w:rsid w:val="00432E47"/>
    <w:rsid w:val="0043490B"/>
    <w:rsid w:val="00452BC6"/>
    <w:rsid w:val="00491CB9"/>
    <w:rsid w:val="00497612"/>
    <w:rsid w:val="004A6E14"/>
    <w:rsid w:val="004A77BF"/>
    <w:rsid w:val="004B610F"/>
    <w:rsid w:val="004F32C7"/>
    <w:rsid w:val="00505192"/>
    <w:rsid w:val="00534009"/>
    <w:rsid w:val="005534AF"/>
    <w:rsid w:val="00554DA2"/>
    <w:rsid w:val="005D5DCF"/>
    <w:rsid w:val="00603B40"/>
    <w:rsid w:val="00624B59"/>
    <w:rsid w:val="00646C54"/>
    <w:rsid w:val="00660A5B"/>
    <w:rsid w:val="007020D8"/>
    <w:rsid w:val="007075DD"/>
    <w:rsid w:val="00730FBE"/>
    <w:rsid w:val="007324BD"/>
    <w:rsid w:val="007631B0"/>
    <w:rsid w:val="00766F2C"/>
    <w:rsid w:val="007701FA"/>
    <w:rsid w:val="00787125"/>
    <w:rsid w:val="007901D8"/>
    <w:rsid w:val="007F5524"/>
    <w:rsid w:val="00804970"/>
    <w:rsid w:val="0082648A"/>
    <w:rsid w:val="00831EFA"/>
    <w:rsid w:val="00834C35"/>
    <w:rsid w:val="00850684"/>
    <w:rsid w:val="0086421D"/>
    <w:rsid w:val="008653F7"/>
    <w:rsid w:val="00894690"/>
    <w:rsid w:val="008A1B8D"/>
    <w:rsid w:val="008A70D5"/>
    <w:rsid w:val="008A7E40"/>
    <w:rsid w:val="008B1F83"/>
    <w:rsid w:val="008C3EFB"/>
    <w:rsid w:val="008F3AFF"/>
    <w:rsid w:val="00925999"/>
    <w:rsid w:val="00925F17"/>
    <w:rsid w:val="0092799F"/>
    <w:rsid w:val="00933CBB"/>
    <w:rsid w:val="0096277E"/>
    <w:rsid w:val="009A4DF0"/>
    <w:rsid w:val="009C0D77"/>
    <w:rsid w:val="009E2B6D"/>
    <w:rsid w:val="00A16F3A"/>
    <w:rsid w:val="00A41512"/>
    <w:rsid w:val="00A730C8"/>
    <w:rsid w:val="00A80626"/>
    <w:rsid w:val="00AD1207"/>
    <w:rsid w:val="00AF6145"/>
    <w:rsid w:val="00B2571A"/>
    <w:rsid w:val="00B3703F"/>
    <w:rsid w:val="00B56EFC"/>
    <w:rsid w:val="00B66F3A"/>
    <w:rsid w:val="00B83006"/>
    <w:rsid w:val="00B840D4"/>
    <w:rsid w:val="00B8650C"/>
    <w:rsid w:val="00BA5F4E"/>
    <w:rsid w:val="00BB679B"/>
    <w:rsid w:val="00BE4DF6"/>
    <w:rsid w:val="00BF0966"/>
    <w:rsid w:val="00BF0C45"/>
    <w:rsid w:val="00C20DBC"/>
    <w:rsid w:val="00C34DF4"/>
    <w:rsid w:val="00C45D9F"/>
    <w:rsid w:val="00C50516"/>
    <w:rsid w:val="00C708CD"/>
    <w:rsid w:val="00C87EC2"/>
    <w:rsid w:val="00C964D6"/>
    <w:rsid w:val="00CA3622"/>
    <w:rsid w:val="00CA55AA"/>
    <w:rsid w:val="00CA6EC3"/>
    <w:rsid w:val="00CB3692"/>
    <w:rsid w:val="00CB36FC"/>
    <w:rsid w:val="00CC0F26"/>
    <w:rsid w:val="00CC308B"/>
    <w:rsid w:val="00CC55CC"/>
    <w:rsid w:val="00CD2FF1"/>
    <w:rsid w:val="00CD30C1"/>
    <w:rsid w:val="00CD497C"/>
    <w:rsid w:val="00CE3F13"/>
    <w:rsid w:val="00CE4E9B"/>
    <w:rsid w:val="00D173C4"/>
    <w:rsid w:val="00D178E9"/>
    <w:rsid w:val="00D339FE"/>
    <w:rsid w:val="00D472A7"/>
    <w:rsid w:val="00D915BD"/>
    <w:rsid w:val="00D91DD9"/>
    <w:rsid w:val="00DA0A78"/>
    <w:rsid w:val="00DA2731"/>
    <w:rsid w:val="00DB6AAB"/>
    <w:rsid w:val="00DC130F"/>
    <w:rsid w:val="00DC1B1A"/>
    <w:rsid w:val="00DE0AF6"/>
    <w:rsid w:val="00E17C66"/>
    <w:rsid w:val="00E231A1"/>
    <w:rsid w:val="00E37F83"/>
    <w:rsid w:val="00E63631"/>
    <w:rsid w:val="00E65DFD"/>
    <w:rsid w:val="00E914B8"/>
    <w:rsid w:val="00EC02E2"/>
    <w:rsid w:val="00EE3A6C"/>
    <w:rsid w:val="00EF3685"/>
    <w:rsid w:val="00F55628"/>
    <w:rsid w:val="00F77DF4"/>
    <w:rsid w:val="00F9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951DEB"/>
  <w15:docId w15:val="{C0228744-C002-4DFB-B4A2-09DC9103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E1CBD"/>
    <w:pPr>
      <w:ind w:left="14"/>
    </w:pPr>
    <w:rPr>
      <w:rFonts w:ascii="Verdana" w:hAnsi="Verdana"/>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rPr>
  </w:style>
  <w:style w:type="paragraph" w:styleId="Heading3">
    <w:name w:val="heading 3"/>
    <w:basedOn w:val="Normal"/>
    <w:next w:val="Normal"/>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rFonts w:eastAsia="Times New Roman"/>
      <w:b/>
      <w:bCs/>
      <w:color w:val="FF6600"/>
      <w:sz w:val="48"/>
    </w:rPr>
  </w:style>
  <w:style w:type="paragraph" w:customStyle="1" w:styleId="Sub-Title1">
    <w:name w:val="Sub-Title 1"/>
    <w:basedOn w:val="Heading1"/>
    <w:rsid w:val="00D472A7"/>
    <w:pPr>
      <w:pBdr>
        <w:top w:val="single" w:sz="8" w:space="1" w:color="800080"/>
      </w:pBdr>
      <w:spacing w:before="1200"/>
    </w:pPr>
    <w:rPr>
      <w:rFonts w:eastAsia="Times New Roman"/>
      <w:sz w:val="24"/>
    </w:rPr>
  </w:style>
  <w:style w:type="paragraph" w:customStyle="1" w:styleId="SubTitle2">
    <w:name w:val="Sub Title 2"/>
    <w:basedOn w:val="Heading3"/>
    <w:rsid w:val="00D472A7"/>
    <w:pPr>
      <w:spacing w:after="1080"/>
    </w:pPr>
    <w:rPr>
      <w:rFonts w:eastAsia="Times New Roman"/>
      <w:sz w:val="24"/>
    </w:rPr>
  </w:style>
  <w:style w:type="paragraph" w:customStyle="1" w:styleId="SubTitle3">
    <w:name w:val="Sub Title 3"/>
    <w:basedOn w:val="Normal"/>
    <w:rsid w:val="00D472A7"/>
    <w:pPr>
      <w:jc w:val="right"/>
    </w:pPr>
    <w:rPr>
      <w:rFonts w:eastAsia="Times New Roman"/>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rFonts w:eastAsia="Times New Roman"/>
      <w:b/>
      <w:bCs/>
      <w:color w:val="808080"/>
      <w:sz w:val="48"/>
    </w:rPr>
  </w:style>
  <w:style w:type="paragraph" w:customStyle="1" w:styleId="TaglineTop">
    <w:name w:val="Tagline Top"/>
    <w:basedOn w:val="Heading1"/>
    <w:rsid w:val="00D472A7"/>
    <w:pPr>
      <w:pageBreakBefore/>
      <w:spacing w:after="40"/>
    </w:pPr>
    <w:rPr>
      <w:rFonts w:eastAsia="Times New Roman"/>
      <w:sz w:val="16"/>
    </w:rPr>
  </w:style>
  <w:style w:type="paragraph" w:customStyle="1" w:styleId="DocTitle2">
    <w:name w:val="Doc Title 2"/>
    <w:basedOn w:val="Heading1"/>
    <w:autoRedefine/>
    <w:rsid w:val="00EC02E2"/>
    <w:pPr>
      <w:pBdr>
        <w:top w:val="single" w:sz="24" w:space="1" w:color="333333"/>
      </w:pBdr>
      <w:spacing w:after="240"/>
    </w:pPr>
    <w:rPr>
      <w:rFonts w:eastAsia="Times New Roman"/>
      <w:b/>
      <w:bCs/>
      <w:color w:val="808080"/>
      <w:sz w:val="42"/>
    </w:rPr>
  </w:style>
  <w:style w:type="paragraph" w:customStyle="1" w:styleId="Header2">
    <w:name w:val="Header 2"/>
    <w:basedOn w:val="Heading1"/>
    <w:autoRedefine/>
    <w:rsid w:val="008F3AFF"/>
    <w:pPr>
      <w:pBdr>
        <w:top w:val="single" w:sz="18" w:space="1" w:color="333333"/>
      </w:pBdr>
      <w:spacing w:before="120" w:after="120"/>
      <w:ind w:firstLine="14"/>
      <w:jc w:val="left"/>
      <w:outlineLvl w:val="9"/>
    </w:pPr>
    <w:rPr>
      <w:rFonts w:eastAsia="Times New Roman"/>
      <w:b/>
      <w:sz w:val="22"/>
      <w:szCs w:val="22"/>
    </w:rPr>
  </w:style>
  <w:style w:type="paragraph" w:customStyle="1" w:styleId="Header3">
    <w:name w:val="Header 3"/>
    <w:basedOn w:val="Heading2"/>
    <w:rsid w:val="00F55628"/>
    <w:pPr>
      <w:spacing w:after="120"/>
      <w:ind w:left="360"/>
    </w:pPr>
    <w:rPr>
      <w:rFonts w:eastAsia="Times New Roman"/>
      <w:bCs/>
      <w:sz w:val="22"/>
    </w:rPr>
  </w:style>
  <w:style w:type="character" w:customStyle="1" w:styleId="BodyIndent2">
    <w:name w:val="Body Indent 2"/>
    <w:rsid w:val="00D472A7"/>
    <w:rPr>
      <w:rFonts w:ascii="Verdana" w:hAnsi="Verdana"/>
      <w:i/>
      <w:iCs/>
      <w:sz w:val="20"/>
    </w:rPr>
  </w:style>
  <w:style w:type="character" w:customStyle="1" w:styleId="Instruction1">
    <w:name w:val="Instruction 1"/>
    <w:rsid w:val="00D472A7"/>
    <w:rPr>
      <w:rFonts w:ascii="Verdana" w:hAnsi="Verdana"/>
      <w:color w:val="800080"/>
      <w:sz w:val="20"/>
    </w:rPr>
  </w:style>
  <w:style w:type="character" w:customStyle="1" w:styleId="Caption1">
    <w:name w:val="Caption 1"/>
    <w:rsid w:val="00D472A7"/>
    <w:rPr>
      <w:rFonts w:ascii="Verdana" w:hAnsi="Verdana"/>
      <w:sz w:val="18"/>
    </w:rPr>
  </w:style>
  <w:style w:type="paragraph" w:styleId="BlockText">
    <w:name w:val="Block Text"/>
    <w:basedOn w:val="Normal"/>
    <w:rsid w:val="00D472A7"/>
    <w:pPr>
      <w:spacing w:before="120" w:after="240"/>
      <w:ind w:left="360"/>
    </w:pPr>
    <w:rPr>
      <w:rFonts w:eastAsia="Times New Roman"/>
    </w:rPr>
  </w:style>
  <w:style w:type="paragraph" w:customStyle="1" w:styleId="TblHeader">
    <w:name w:val="Tbl Header"/>
    <w:basedOn w:val="Normal"/>
    <w:rsid w:val="00D472A7"/>
    <w:pPr>
      <w:spacing w:before="120" w:after="120"/>
      <w:jc w:val="center"/>
    </w:pPr>
    <w:rPr>
      <w:rFonts w:eastAsia="Times New Roman"/>
      <w:b/>
      <w:i/>
    </w:rPr>
  </w:style>
  <w:style w:type="paragraph" w:customStyle="1" w:styleId="TemplateVerbiage">
    <w:name w:val="Template Verbiage"/>
    <w:basedOn w:val="BodyTextIndent"/>
    <w:rsid w:val="00D472A7"/>
    <w:pPr>
      <w:spacing w:before="120" w:after="120"/>
      <w:ind w:left="720"/>
    </w:pPr>
    <w:rPr>
      <w:rFonts w:eastAsia="Times New Roman"/>
      <w:i/>
    </w:rPr>
  </w:style>
  <w:style w:type="table" w:styleId="TableGrid">
    <w:name w:val="Table Grid"/>
    <w:basedOn w:val="TableNormal"/>
    <w:uiPriority w:val="39"/>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EC02E2"/>
    <w:pPr>
      <w:pBdr>
        <w:top w:val="single" w:sz="8" w:space="0" w:color="333333"/>
      </w:pBdr>
    </w:pPr>
    <w:rPr>
      <w:color w:val="808080"/>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uiPriority w:val="99"/>
    <w:rsid w:val="00063237"/>
    <w:pPr>
      <w:spacing w:after="240"/>
    </w:pPr>
    <w:rPr>
      <w:rFonts w:ascii="Arial" w:eastAsia="Times New Roman" w:hAnsi="Arial"/>
    </w:rPr>
  </w:style>
  <w:style w:type="character" w:customStyle="1" w:styleId="Instruction2CharChar">
    <w:name w:val="Instruction 2 Char Char"/>
    <w:rsid w:val="00D472A7"/>
    <w:rPr>
      <w:rFonts w:ascii="Verdana" w:eastAsia="Times" w:hAnsi="Verdana"/>
      <w:color w:val="800080"/>
      <w:lang w:val="en-US" w:eastAsia="en-US" w:bidi="ar-SA"/>
    </w:rPr>
  </w:style>
  <w:style w:type="paragraph" w:styleId="EndnoteText">
    <w:name w:val="endnote text"/>
    <w:basedOn w:val="Normal"/>
    <w:semiHidden/>
    <w:rsid w:val="00D472A7"/>
    <w:rPr>
      <w:rFonts w:ascii="Times New Roman" w:eastAsia="Times New Roman" w:hAnsi="Times New Roman"/>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eastAsia="Times New Roman"/>
      <w:b/>
      <w:i/>
    </w:rPr>
  </w:style>
  <w:style w:type="character" w:customStyle="1" w:styleId="BodyTextIndentChar1">
    <w:name w:val="Body Text Indent Char1"/>
    <w:aliases w:val="Instruction 2 Char1,Example questions - no hanging indent Char"/>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rPr>
      <w:rFonts w:cs="Arial"/>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4B610F"/>
    <w:pPr>
      <w:spacing w:after="120"/>
      <w:ind w:left="360"/>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rFonts w:eastAsia="Times New Roman"/>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rPr>
      <w:rFonts w:eastAsia="Times New Roman"/>
    </w:r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rFonts w:eastAsia="Times New Roman"/>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rFonts w:ascii="Arial" w:hAnsi="Arial"/>
      <w:b/>
      <w:color w:val="FFFFFF"/>
      <w:sz w:val="18"/>
    </w:rPr>
  </w:style>
  <w:style w:type="paragraph" w:customStyle="1" w:styleId="StyleHeading1Before150ptAfter4pt">
    <w:name w:val="Style Heading 1 + Before:  150 pt After:  4 pt"/>
    <w:basedOn w:val="Heading1"/>
    <w:rsid w:val="0086421D"/>
    <w:pPr>
      <w:spacing w:before="3000" w:after="80"/>
    </w:pPr>
    <w:rPr>
      <w:rFonts w:eastAsia="Times New Roman"/>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character" w:styleId="Hyperlink">
    <w:name w:val="Hyperlink"/>
    <w:uiPriority w:val="99"/>
    <w:rsid w:val="000D4EA4"/>
    <w:rPr>
      <w:color w:val="0000FF"/>
      <w:u w:val="single"/>
    </w:rPr>
  </w:style>
  <w:style w:type="character" w:styleId="PlaceholderText">
    <w:name w:val="Placeholder Text"/>
    <w:basedOn w:val="DefaultParagraphFont"/>
    <w:uiPriority w:val="99"/>
    <w:semiHidden/>
    <w:rsid w:val="00D173C4"/>
    <w:rPr>
      <w:color w:val="808080"/>
    </w:rPr>
  </w:style>
  <w:style w:type="character" w:customStyle="1" w:styleId="Style12">
    <w:name w:val="Style12"/>
    <w:basedOn w:val="DefaultParagraphFont"/>
    <w:uiPriority w:val="1"/>
    <w:rsid w:val="00D173C4"/>
    <w:rPr>
      <w:u w:val="single"/>
    </w:rPr>
  </w:style>
  <w:style w:type="character" w:customStyle="1" w:styleId="Style13">
    <w:name w:val="Style13"/>
    <w:basedOn w:val="DefaultParagraphFont"/>
    <w:uiPriority w:val="1"/>
    <w:rsid w:val="00D173C4"/>
    <w:rPr>
      <w:u w:val="single"/>
    </w:rPr>
  </w:style>
  <w:style w:type="character" w:customStyle="1" w:styleId="Style14">
    <w:name w:val="Style14"/>
    <w:basedOn w:val="DefaultParagraphFont"/>
    <w:uiPriority w:val="1"/>
    <w:rsid w:val="00D173C4"/>
    <w:rPr>
      <w:u w:val="single"/>
    </w:rPr>
  </w:style>
  <w:style w:type="character" w:customStyle="1" w:styleId="Style15">
    <w:name w:val="Style15"/>
    <w:basedOn w:val="DefaultParagraphFont"/>
    <w:uiPriority w:val="1"/>
    <w:rsid w:val="00D173C4"/>
    <w:rPr>
      <w:u w:val="single"/>
    </w:rPr>
  </w:style>
  <w:style w:type="character" w:customStyle="1" w:styleId="Style16">
    <w:name w:val="Style16"/>
    <w:basedOn w:val="DefaultParagraphFont"/>
    <w:uiPriority w:val="1"/>
    <w:rsid w:val="00D173C4"/>
    <w:rPr>
      <w:u w:val="single"/>
    </w:rPr>
  </w:style>
  <w:style w:type="character" w:customStyle="1" w:styleId="Style17">
    <w:name w:val="Style17"/>
    <w:basedOn w:val="DefaultParagraphFont"/>
    <w:uiPriority w:val="1"/>
    <w:rsid w:val="00D173C4"/>
    <w:rPr>
      <w:u w:val="single"/>
    </w:rPr>
  </w:style>
  <w:style w:type="character" w:customStyle="1" w:styleId="Style18">
    <w:name w:val="Style18"/>
    <w:basedOn w:val="DefaultParagraphFont"/>
    <w:uiPriority w:val="1"/>
    <w:rsid w:val="00D173C4"/>
    <w:rPr>
      <w:u w:val="single"/>
    </w:rPr>
  </w:style>
  <w:style w:type="character" w:customStyle="1" w:styleId="Style19">
    <w:name w:val="Style19"/>
    <w:basedOn w:val="DefaultParagraphFont"/>
    <w:uiPriority w:val="1"/>
    <w:rsid w:val="00D173C4"/>
    <w:rPr>
      <w:u w:val="single"/>
    </w:rPr>
  </w:style>
  <w:style w:type="paragraph" w:styleId="ListParagraph">
    <w:name w:val="List Paragraph"/>
    <w:basedOn w:val="Normal"/>
    <w:uiPriority w:val="34"/>
    <w:qFormat/>
    <w:rsid w:val="00925999"/>
    <w:pPr>
      <w:ind w:left="720"/>
      <w:contextualSpacing/>
    </w:pPr>
  </w:style>
  <w:style w:type="character" w:styleId="CommentReference">
    <w:name w:val="annotation reference"/>
    <w:basedOn w:val="DefaultParagraphFont"/>
    <w:uiPriority w:val="99"/>
    <w:semiHidden/>
    <w:unhideWhenUsed/>
    <w:rsid w:val="00BF0C45"/>
    <w:rPr>
      <w:sz w:val="16"/>
      <w:szCs w:val="16"/>
    </w:rPr>
  </w:style>
  <w:style w:type="paragraph" w:styleId="CommentSubject">
    <w:name w:val="annotation subject"/>
    <w:basedOn w:val="CommentText"/>
    <w:next w:val="CommentText"/>
    <w:link w:val="CommentSubjectChar"/>
    <w:semiHidden/>
    <w:unhideWhenUsed/>
    <w:rsid w:val="00BF0C45"/>
    <w:pPr>
      <w:spacing w:after="0"/>
    </w:pPr>
    <w:rPr>
      <w:rFonts w:ascii="Verdana" w:eastAsia="Times" w:hAnsi="Verdana"/>
      <w:b/>
      <w:bCs/>
    </w:rPr>
  </w:style>
  <w:style w:type="character" w:customStyle="1" w:styleId="CommentTextChar">
    <w:name w:val="Comment Text Char"/>
    <w:basedOn w:val="DefaultParagraphFont"/>
    <w:link w:val="CommentText"/>
    <w:uiPriority w:val="99"/>
    <w:rsid w:val="00BF0C45"/>
    <w:rPr>
      <w:rFonts w:ascii="Arial" w:eastAsia="Times New Roman" w:hAnsi="Arial"/>
    </w:rPr>
  </w:style>
  <w:style w:type="character" w:customStyle="1" w:styleId="CommentSubjectChar">
    <w:name w:val="Comment Subject Char"/>
    <w:basedOn w:val="CommentTextChar"/>
    <w:link w:val="CommentSubject"/>
    <w:semiHidden/>
    <w:rsid w:val="00BF0C45"/>
    <w:rPr>
      <w:rFonts w:ascii="Verdana" w:eastAsia="Times New Roman" w:hAnsi="Verdana"/>
      <w:b/>
      <w:bCs/>
    </w:rPr>
  </w:style>
  <w:style w:type="character" w:styleId="UnresolvedMention">
    <w:name w:val="Unresolved Mention"/>
    <w:basedOn w:val="DefaultParagraphFont"/>
    <w:uiPriority w:val="99"/>
    <w:semiHidden/>
    <w:unhideWhenUsed/>
    <w:rsid w:val="002F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oke.kritikos@rmpd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sen\AppData\Roaming\Microsoft\Templates\Request%20for%20proposal%20process%20track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BFDE-58A4-46B8-8C0A-CB669F9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process tracker</Template>
  <TotalTime>2</TotalTime>
  <Pages>6</Pages>
  <Words>1299</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trosen</dc:creator>
  <cp:lastModifiedBy>Kritikos, Brooke</cp:lastModifiedBy>
  <cp:revision>3</cp:revision>
  <cp:lastPrinted>2004-05-27T14:47:00Z</cp:lastPrinted>
  <dcterms:created xsi:type="dcterms:W3CDTF">2024-03-26T14:09:00Z</dcterms:created>
  <dcterms:modified xsi:type="dcterms:W3CDTF">2024-03-26T14:22:00Z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